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F9C" w:rsidRPr="00E42E94" w:rsidRDefault="003F4F9C" w:rsidP="003F4F9C">
      <w:pPr>
        <w:jc w:val="center"/>
        <w:rPr>
          <w:rFonts w:ascii="Univers Condensed" w:hAnsi="Univers Condensed" w:cstheme="majorBidi"/>
          <w:b/>
          <w:bCs/>
          <w:sz w:val="40"/>
          <w:szCs w:val="40"/>
          <w:lang w:val="id-ID"/>
        </w:rPr>
      </w:pPr>
      <w:r w:rsidRPr="00E42E94">
        <w:rPr>
          <w:rFonts w:ascii="Univers Condensed" w:hAnsi="Univers Condensed" w:cstheme="majorBidi"/>
          <w:b/>
          <w:bCs/>
          <w:sz w:val="40"/>
          <w:szCs w:val="40"/>
        </w:rPr>
        <w:t>Islam and the Environmental Conservation: Impact and Government Initiative to Mitigating the Natural Disaster in Indonesia</w:t>
      </w:r>
    </w:p>
    <w:p w:rsidR="003F4F9C" w:rsidRPr="001943AB" w:rsidRDefault="003F4F9C" w:rsidP="003F4F9C">
      <w:pPr>
        <w:jc w:val="center"/>
        <w:rPr>
          <w:rFonts w:asciiTheme="majorBidi" w:hAnsiTheme="majorBidi" w:cstheme="majorBidi"/>
          <w:b/>
          <w:bCs/>
          <w:sz w:val="24"/>
          <w:szCs w:val="24"/>
          <w:lang w:val="id-ID"/>
        </w:rPr>
      </w:pPr>
    </w:p>
    <w:p w:rsidR="003F4F9C" w:rsidRDefault="003F4F9C" w:rsidP="003F4F9C">
      <w:pPr>
        <w:jc w:val="center"/>
        <w:rPr>
          <w:rFonts w:ascii="Garamond Premr Pro" w:hAnsi="Garamond Premr Pro" w:cstheme="majorBidi"/>
          <w:sz w:val="24"/>
          <w:szCs w:val="24"/>
          <w:lang w:val="id-ID"/>
        </w:rPr>
      </w:pPr>
      <w:r>
        <w:rPr>
          <w:rFonts w:ascii="Garamond Premr Pro" w:hAnsi="Garamond Premr Pro" w:cstheme="majorBidi"/>
          <w:sz w:val="24"/>
          <w:szCs w:val="24"/>
          <w:lang w:val="id-ID"/>
        </w:rPr>
        <w:t>Dedisyah Putra</w:t>
      </w:r>
    </w:p>
    <w:p w:rsidR="003F4F9C" w:rsidRDefault="003F4F9C" w:rsidP="003F4F9C">
      <w:pPr>
        <w:jc w:val="center"/>
        <w:rPr>
          <w:rFonts w:ascii="Garamond Premr Pro" w:hAnsi="Garamond Premr Pro" w:cstheme="majorBidi"/>
          <w:sz w:val="24"/>
          <w:szCs w:val="24"/>
          <w:lang w:val="id-ID"/>
        </w:rPr>
      </w:pPr>
      <w:r>
        <w:rPr>
          <w:rFonts w:ascii="Garamond Premr Pro" w:hAnsi="Garamond Premr Pro" w:cstheme="majorBidi"/>
          <w:sz w:val="24"/>
          <w:szCs w:val="24"/>
          <w:lang w:val="id-ID"/>
        </w:rPr>
        <w:t>Sekolah Tinggi Agama Islam Negeri Mandailing Natal</w:t>
      </w:r>
    </w:p>
    <w:p w:rsidR="003F4F9C" w:rsidRDefault="003F4F9C" w:rsidP="003F4F9C">
      <w:pPr>
        <w:jc w:val="center"/>
        <w:rPr>
          <w:rFonts w:ascii="Garamond Premr Pro" w:hAnsi="Garamond Premr Pro" w:cstheme="majorBidi"/>
          <w:sz w:val="24"/>
          <w:szCs w:val="24"/>
          <w:lang w:val="id-ID"/>
        </w:rPr>
      </w:pPr>
      <w:r>
        <w:rPr>
          <w:rFonts w:ascii="Garamond Premr Pro" w:hAnsi="Garamond Premr Pro" w:cstheme="majorBidi"/>
          <w:sz w:val="24"/>
          <w:szCs w:val="24"/>
          <w:lang w:val="id-ID"/>
        </w:rPr>
        <w:t>Jl. Prof. Dr. Andi Hakim Nasution, Panyabungan, Mandailing Natal</w:t>
      </w:r>
    </w:p>
    <w:p w:rsidR="003F4F9C" w:rsidRDefault="003F4F9C" w:rsidP="003F4F9C">
      <w:pPr>
        <w:jc w:val="center"/>
        <w:rPr>
          <w:rFonts w:ascii="Garamond Premr Pro" w:hAnsi="Garamond Premr Pro" w:cstheme="majorBidi"/>
          <w:sz w:val="24"/>
          <w:szCs w:val="24"/>
          <w:lang w:val="id-ID"/>
        </w:rPr>
      </w:pPr>
      <w:r>
        <w:rPr>
          <w:rFonts w:ascii="Garamond Premr Pro" w:hAnsi="Garamond Premr Pro" w:cstheme="majorBidi"/>
          <w:sz w:val="24"/>
          <w:szCs w:val="24"/>
          <w:lang w:val="id-ID"/>
        </w:rPr>
        <w:t xml:space="preserve">e-mail: </w:t>
      </w:r>
      <w:hyperlink r:id="rId8" w:history="1">
        <w:r w:rsidRPr="009759EE">
          <w:rPr>
            <w:rStyle w:val="Hyperlink"/>
            <w:rFonts w:ascii="Garamond Premr Pro" w:hAnsi="Garamond Premr Pro" w:cstheme="majorBidi"/>
            <w:sz w:val="24"/>
            <w:szCs w:val="24"/>
            <w:lang w:val="id-ID"/>
          </w:rPr>
          <w:t>dedisyahputra@stain-madina.ac.id</w:t>
        </w:r>
      </w:hyperlink>
      <w:r>
        <w:rPr>
          <w:rFonts w:ascii="Garamond Premr Pro" w:hAnsi="Garamond Premr Pro" w:cstheme="majorBidi"/>
          <w:sz w:val="24"/>
          <w:szCs w:val="24"/>
          <w:lang w:val="id-ID"/>
        </w:rPr>
        <w:t xml:space="preserve"> </w:t>
      </w:r>
    </w:p>
    <w:p w:rsidR="003F4F9C" w:rsidRDefault="003F4F9C" w:rsidP="003F4F9C">
      <w:pPr>
        <w:jc w:val="center"/>
        <w:rPr>
          <w:rFonts w:ascii="Garamond Premr Pro" w:hAnsi="Garamond Premr Pro" w:cstheme="majorBidi"/>
          <w:sz w:val="24"/>
          <w:szCs w:val="24"/>
          <w:lang w:val="id-ID"/>
        </w:rPr>
      </w:pPr>
    </w:p>
    <w:p w:rsidR="003F4F9C" w:rsidRDefault="003F4F9C" w:rsidP="003F4F9C">
      <w:pPr>
        <w:jc w:val="center"/>
        <w:rPr>
          <w:rFonts w:ascii="Garamond Premr Pro" w:hAnsi="Garamond Premr Pro" w:cstheme="majorBidi"/>
          <w:sz w:val="24"/>
          <w:szCs w:val="24"/>
          <w:lang w:val="id-ID"/>
        </w:rPr>
      </w:pPr>
      <w:r>
        <w:rPr>
          <w:rFonts w:ascii="Garamond Premr Pro" w:hAnsi="Garamond Premr Pro" w:cstheme="majorBidi"/>
          <w:sz w:val="24"/>
          <w:szCs w:val="24"/>
          <w:lang w:val="id-ID"/>
        </w:rPr>
        <w:t>Zuhdi Hasibuan</w:t>
      </w:r>
    </w:p>
    <w:p w:rsidR="003F4F9C" w:rsidRDefault="003F4F9C" w:rsidP="003F4F9C">
      <w:pPr>
        <w:jc w:val="center"/>
        <w:rPr>
          <w:rFonts w:ascii="Garamond Premr Pro" w:hAnsi="Garamond Premr Pro" w:cstheme="majorBidi"/>
          <w:sz w:val="24"/>
          <w:szCs w:val="24"/>
          <w:lang w:val="id-ID"/>
        </w:rPr>
      </w:pPr>
      <w:r>
        <w:rPr>
          <w:rFonts w:ascii="Garamond Premr Pro" w:hAnsi="Garamond Premr Pro" w:cstheme="majorBidi"/>
          <w:sz w:val="24"/>
          <w:szCs w:val="24"/>
          <w:lang w:val="id-ID"/>
        </w:rPr>
        <w:t>Sekolah Tinggi Agama Islam Negeri Mandailing Natal</w:t>
      </w:r>
    </w:p>
    <w:p w:rsidR="003F4F9C" w:rsidRDefault="003F4F9C" w:rsidP="003F4F9C">
      <w:pPr>
        <w:jc w:val="center"/>
        <w:rPr>
          <w:rFonts w:ascii="Garamond Premr Pro" w:hAnsi="Garamond Premr Pro" w:cstheme="majorBidi"/>
          <w:sz w:val="24"/>
          <w:szCs w:val="24"/>
          <w:lang w:val="id-ID"/>
        </w:rPr>
      </w:pPr>
      <w:r>
        <w:rPr>
          <w:rFonts w:ascii="Garamond Premr Pro" w:hAnsi="Garamond Premr Pro" w:cstheme="majorBidi"/>
          <w:sz w:val="24"/>
          <w:szCs w:val="24"/>
          <w:lang w:val="id-ID"/>
        </w:rPr>
        <w:t>Jl. Prof. Dr. Andi Hakim Nasution, Panyabungan, Mandailing Natal</w:t>
      </w:r>
    </w:p>
    <w:p w:rsidR="003F4F9C" w:rsidRDefault="003F4F9C" w:rsidP="003F4F9C">
      <w:pPr>
        <w:jc w:val="center"/>
        <w:rPr>
          <w:rFonts w:ascii="Garamond Premr Pro" w:hAnsi="Garamond Premr Pro" w:cstheme="majorBidi"/>
          <w:sz w:val="24"/>
          <w:szCs w:val="24"/>
          <w:lang w:val="id-ID"/>
        </w:rPr>
      </w:pPr>
      <w:r>
        <w:rPr>
          <w:rFonts w:ascii="Garamond Premr Pro" w:hAnsi="Garamond Premr Pro" w:cstheme="majorBidi"/>
          <w:sz w:val="24"/>
          <w:szCs w:val="24"/>
          <w:lang w:val="id-ID"/>
        </w:rPr>
        <w:t xml:space="preserve">e-mail: </w:t>
      </w:r>
      <w:hyperlink r:id="rId9" w:history="1">
        <w:r w:rsidRPr="009759EE">
          <w:rPr>
            <w:rStyle w:val="Hyperlink"/>
            <w:rFonts w:ascii="Garamond Premr Pro" w:hAnsi="Garamond Premr Pro" w:cstheme="majorBidi"/>
            <w:sz w:val="24"/>
            <w:szCs w:val="24"/>
            <w:lang w:val="id-ID"/>
          </w:rPr>
          <w:t>Zuhdihasibuan90@gmail.com</w:t>
        </w:r>
      </w:hyperlink>
      <w:r>
        <w:rPr>
          <w:rFonts w:ascii="Garamond Premr Pro" w:hAnsi="Garamond Premr Pro" w:cstheme="majorBidi"/>
          <w:sz w:val="24"/>
          <w:szCs w:val="24"/>
          <w:lang w:val="id-ID"/>
        </w:rPr>
        <w:t xml:space="preserve"> </w:t>
      </w:r>
    </w:p>
    <w:p w:rsidR="003F4F9C" w:rsidRDefault="003F4F9C" w:rsidP="003F4F9C">
      <w:pPr>
        <w:jc w:val="center"/>
        <w:rPr>
          <w:rFonts w:ascii="Garamond Premr Pro" w:hAnsi="Garamond Premr Pro" w:cstheme="majorBidi"/>
          <w:sz w:val="24"/>
          <w:szCs w:val="24"/>
          <w:lang w:val="id-ID"/>
        </w:rPr>
      </w:pPr>
    </w:p>
    <w:p w:rsidR="003F4F9C" w:rsidRPr="00E42E94" w:rsidRDefault="003F4F9C" w:rsidP="003F4F9C">
      <w:pPr>
        <w:jc w:val="center"/>
        <w:rPr>
          <w:rFonts w:ascii="Garamond Premr Pro" w:hAnsi="Garamond Premr Pro" w:cstheme="majorBidi"/>
          <w:sz w:val="24"/>
          <w:szCs w:val="24"/>
          <w:lang w:val="id-ID"/>
        </w:rPr>
      </w:pPr>
      <w:r>
        <w:rPr>
          <w:rFonts w:ascii="Garamond Premr Pro" w:hAnsi="Garamond Premr Pro" w:cstheme="majorBidi"/>
          <w:sz w:val="24"/>
          <w:szCs w:val="24"/>
          <w:lang w:val="id-ID"/>
        </w:rPr>
        <w:t>Sabrun Edi</w:t>
      </w:r>
    </w:p>
    <w:p w:rsidR="003F4F9C" w:rsidRDefault="003F4F9C" w:rsidP="003F4F9C">
      <w:pPr>
        <w:jc w:val="center"/>
        <w:rPr>
          <w:rFonts w:ascii="Charter BT" w:hAnsi="Charter BT" w:cstheme="majorBidi"/>
          <w:sz w:val="24"/>
          <w:szCs w:val="24"/>
          <w:lang w:val="id-ID"/>
        </w:rPr>
      </w:pPr>
      <w:bookmarkStart w:id="0" w:name="_GoBack"/>
      <w:bookmarkEnd w:id="0"/>
      <w:r>
        <w:rPr>
          <w:rFonts w:ascii="Charter BT" w:hAnsi="Charter BT" w:cstheme="majorBidi"/>
          <w:sz w:val="24"/>
          <w:szCs w:val="24"/>
          <w:lang w:val="id-ID"/>
        </w:rPr>
        <w:t>Fakulti Pengajian Islam Universiti Kebangsaan Malaysia</w:t>
      </w:r>
    </w:p>
    <w:p w:rsidR="003F4F9C" w:rsidRDefault="003F4F9C" w:rsidP="003F4F9C">
      <w:pPr>
        <w:jc w:val="center"/>
        <w:rPr>
          <w:rFonts w:ascii="Charter BT" w:hAnsi="Charter BT" w:cstheme="majorBidi"/>
          <w:sz w:val="24"/>
          <w:szCs w:val="24"/>
          <w:lang w:val="id-ID"/>
        </w:rPr>
      </w:pPr>
      <w:r>
        <w:rPr>
          <w:rFonts w:ascii="Charter BT" w:hAnsi="Charter BT" w:cstheme="majorBidi"/>
          <w:sz w:val="24"/>
          <w:szCs w:val="24"/>
          <w:lang w:val="id-ID"/>
        </w:rPr>
        <w:t>Jl. Universiti Kebangsaan Malaysia, Bangi, Selangor, Malaysia</w:t>
      </w:r>
    </w:p>
    <w:p w:rsidR="003F4F9C" w:rsidRPr="00E42E94" w:rsidRDefault="003F4F9C" w:rsidP="003F4F9C">
      <w:pPr>
        <w:jc w:val="center"/>
        <w:rPr>
          <w:rFonts w:ascii="Charter BT" w:hAnsi="Charter BT" w:cstheme="majorBidi"/>
          <w:sz w:val="24"/>
          <w:szCs w:val="24"/>
          <w:lang w:val="id-ID"/>
        </w:rPr>
      </w:pPr>
      <w:r>
        <w:rPr>
          <w:rFonts w:ascii="Charter BT" w:hAnsi="Charter BT" w:cstheme="majorBidi"/>
          <w:sz w:val="24"/>
          <w:szCs w:val="24"/>
          <w:lang w:val="id-ID"/>
        </w:rPr>
        <w:t xml:space="preserve">e-mail: </w:t>
      </w:r>
      <w:r>
        <w:rPr>
          <w:rFonts w:ascii="Charter BT" w:hAnsi="Charter BT" w:cstheme="majorBidi"/>
          <w:sz w:val="24"/>
          <w:szCs w:val="24"/>
          <w:lang w:val="id-ID"/>
        </w:rPr>
        <w:fldChar w:fldCharType="begin"/>
      </w:r>
      <w:r>
        <w:rPr>
          <w:rFonts w:ascii="Charter BT" w:hAnsi="Charter BT" w:cstheme="majorBidi"/>
          <w:sz w:val="24"/>
          <w:szCs w:val="24"/>
          <w:lang w:val="id-ID"/>
        </w:rPr>
        <w:instrText xml:space="preserve"> HYPERLINK "mailto:Ediskd55@gmail.com" </w:instrText>
      </w:r>
      <w:r>
        <w:rPr>
          <w:rFonts w:ascii="Charter BT" w:hAnsi="Charter BT" w:cstheme="majorBidi"/>
          <w:sz w:val="24"/>
          <w:szCs w:val="24"/>
          <w:lang w:val="id-ID"/>
        </w:rPr>
        <w:fldChar w:fldCharType="separate"/>
      </w:r>
      <w:r w:rsidRPr="009759EE">
        <w:rPr>
          <w:rStyle w:val="Hyperlink"/>
          <w:rFonts w:ascii="Charter BT" w:hAnsi="Charter BT" w:cstheme="majorBidi"/>
          <w:sz w:val="24"/>
          <w:szCs w:val="24"/>
          <w:lang w:val="id-ID"/>
        </w:rPr>
        <w:t>Ediskd55@gmail.com</w:t>
      </w:r>
      <w:r>
        <w:rPr>
          <w:rFonts w:ascii="Charter BT" w:hAnsi="Charter BT" w:cstheme="majorBidi"/>
          <w:sz w:val="24"/>
          <w:szCs w:val="24"/>
          <w:lang w:val="id-ID"/>
        </w:rPr>
        <w:fldChar w:fldCharType="end"/>
      </w:r>
      <w:r>
        <w:rPr>
          <w:rFonts w:ascii="Charter BT" w:hAnsi="Charter BT" w:cstheme="majorBidi"/>
          <w:sz w:val="24"/>
          <w:szCs w:val="24"/>
          <w:lang w:val="id-ID"/>
        </w:rPr>
        <w:t xml:space="preserve"> </w:t>
      </w:r>
    </w:p>
    <w:p w:rsidR="003F4F9C" w:rsidRPr="002249D0" w:rsidRDefault="003F4F9C" w:rsidP="003F4F9C">
      <w:pPr>
        <w:jc w:val="center"/>
        <w:rPr>
          <w:rFonts w:asciiTheme="majorBidi" w:hAnsiTheme="majorBidi" w:cstheme="majorBidi"/>
          <w:b/>
          <w:bCs/>
          <w:sz w:val="24"/>
          <w:szCs w:val="24"/>
          <w:lang w:val="id-ID"/>
        </w:rPr>
      </w:pPr>
    </w:p>
    <w:p w:rsidR="003F4F9C" w:rsidRPr="001943AB" w:rsidRDefault="003F4F9C" w:rsidP="003F4F9C">
      <w:pPr>
        <w:jc w:val="center"/>
        <w:rPr>
          <w:rFonts w:asciiTheme="majorBidi" w:hAnsiTheme="majorBidi" w:cstheme="majorBidi"/>
          <w:sz w:val="24"/>
          <w:szCs w:val="24"/>
          <w:lang w:val="id-ID"/>
        </w:rPr>
      </w:pPr>
    </w:p>
    <w:p w:rsidR="003F4F9C" w:rsidRPr="006C4F85" w:rsidRDefault="003F4F9C" w:rsidP="003F4F9C">
      <w:pPr>
        <w:ind w:left="567" w:right="571"/>
        <w:rPr>
          <w:rFonts w:ascii="Charter BT" w:hAnsi="Charter BT" w:cstheme="majorBidi"/>
          <w:b/>
          <w:bCs/>
          <w:sz w:val="21"/>
          <w:szCs w:val="21"/>
        </w:rPr>
      </w:pPr>
      <w:r w:rsidRPr="006C4F85">
        <w:rPr>
          <w:rFonts w:ascii="Charter BT" w:hAnsi="Charter BT" w:cstheme="majorBidi"/>
          <w:b/>
          <w:bCs/>
          <w:sz w:val="21"/>
          <w:szCs w:val="21"/>
        </w:rPr>
        <w:t>Abstract</w:t>
      </w:r>
      <w:r w:rsidRPr="006C4F85">
        <w:rPr>
          <w:rFonts w:ascii="Charter BT" w:hAnsi="Charter BT" w:cstheme="majorBidi"/>
          <w:b/>
          <w:bCs/>
          <w:sz w:val="21"/>
          <w:szCs w:val="21"/>
          <w:lang w:val="id-ID"/>
        </w:rPr>
        <w:t xml:space="preserve">: </w:t>
      </w:r>
      <w:r w:rsidRPr="006C4F85">
        <w:rPr>
          <w:rFonts w:ascii="Charter BT" w:hAnsi="Charter BT" w:cstheme="majorBidi"/>
          <w:sz w:val="21"/>
          <w:szCs w:val="21"/>
        </w:rPr>
        <w:t xml:space="preserve">Indonesia is a very vulnerable country to disaster threats. Its territory consists of land and sea stretching on the equator line which potentially causes natural disasters. Natural disasters repeatedly come annually such as tsunamis, earthquakes, flash floods, landslides, and volcano eruptions. The objective of this study is to discover a consideration in planning disaster mitigation by reviewing previous disasters and by highlighting the Islamic </w:t>
      </w:r>
      <w:r w:rsidRPr="006C4F85">
        <w:rPr>
          <w:rFonts w:ascii="Charter BT" w:hAnsi="Charter BT" w:cstheme="majorBidi"/>
          <w:sz w:val="21"/>
          <w:szCs w:val="21"/>
          <w:lang w:val="id-ID"/>
        </w:rPr>
        <w:t>views</w:t>
      </w:r>
      <w:r w:rsidRPr="006C4F85">
        <w:rPr>
          <w:rFonts w:ascii="Charter BT" w:hAnsi="Charter BT" w:cstheme="majorBidi"/>
          <w:sz w:val="21"/>
          <w:szCs w:val="21"/>
        </w:rPr>
        <w:t xml:space="preserve"> which contributes to preserving nature in terms of before the disaster, during the disaster, and post-disaster. The result of this study expectedly promotes a recommendation in deciding due to disaster mitigation. Furthermore, this study also hoped to give a role model of how Islamic followers manage the environment even during a disaster. This study employed a descriptive method by secondary data approach and applying the conceptual and comparative approach. The result of the study revealed the orientation of the objective of disaster mitigation regarding the process of drafting the developmental plan in the local area, city, and disaster mitigation. This study promotes a general image to the public about the steps of making the decision and policies by the government due to disaster mitigation and also relevant measures given to the people who are affected by the disaster. In addition, this study showed the religious concept of Islam which cares about natural conservation where the disaster is considered an alert for each Muslim to do better in the coming time.</w:t>
      </w:r>
    </w:p>
    <w:p w:rsidR="003F4F9C" w:rsidRPr="006C4F85" w:rsidRDefault="003F4F9C" w:rsidP="003F4F9C">
      <w:pPr>
        <w:ind w:left="567" w:right="571"/>
        <w:rPr>
          <w:rFonts w:ascii="Charter BT" w:hAnsi="Charter BT" w:cstheme="majorBidi"/>
          <w:sz w:val="21"/>
          <w:szCs w:val="21"/>
          <w:lang w:val="id-ID"/>
        </w:rPr>
      </w:pPr>
    </w:p>
    <w:p w:rsidR="003F4F9C" w:rsidRPr="006C4F85" w:rsidRDefault="003F4F9C" w:rsidP="003F4F9C">
      <w:pPr>
        <w:ind w:left="567" w:right="571"/>
        <w:rPr>
          <w:rFonts w:ascii="Charter BT" w:hAnsi="Charter BT" w:cstheme="majorBidi"/>
          <w:b/>
          <w:bCs/>
          <w:i/>
          <w:iCs/>
          <w:sz w:val="21"/>
          <w:szCs w:val="21"/>
          <w:lang w:val="id-ID"/>
        </w:rPr>
      </w:pPr>
      <w:r w:rsidRPr="006C4F85">
        <w:rPr>
          <w:rFonts w:ascii="Charter BT" w:hAnsi="Charter BT" w:cstheme="majorBidi"/>
          <w:b/>
          <w:bCs/>
          <w:i/>
          <w:iCs/>
          <w:sz w:val="21"/>
          <w:szCs w:val="21"/>
        </w:rPr>
        <w:t>Keywords</w:t>
      </w:r>
      <w:r w:rsidRPr="006C4F85">
        <w:rPr>
          <w:rFonts w:ascii="Charter BT" w:hAnsi="Charter BT" w:cstheme="majorBidi"/>
          <w:b/>
          <w:bCs/>
          <w:i/>
          <w:iCs/>
          <w:sz w:val="21"/>
          <w:szCs w:val="21"/>
          <w:lang w:val="id-ID"/>
        </w:rPr>
        <w:t xml:space="preserve">: </w:t>
      </w:r>
      <w:r w:rsidRPr="006C4F85">
        <w:rPr>
          <w:rFonts w:ascii="Charter BT" w:hAnsi="Charter BT" w:cstheme="majorBidi"/>
          <w:b/>
          <w:bCs/>
          <w:i/>
          <w:iCs/>
          <w:sz w:val="21"/>
          <w:szCs w:val="21"/>
        </w:rPr>
        <w:t>E</w:t>
      </w:r>
      <w:r>
        <w:rPr>
          <w:rFonts w:ascii="Charter BT" w:hAnsi="Charter BT" w:cstheme="majorBidi"/>
          <w:b/>
          <w:bCs/>
          <w:i/>
          <w:iCs/>
          <w:sz w:val="21"/>
          <w:szCs w:val="21"/>
        </w:rPr>
        <w:t>nvironment, Conservation, Islam</w:t>
      </w:r>
    </w:p>
    <w:p w:rsidR="003F4F9C" w:rsidRDefault="003F4F9C" w:rsidP="003F4F9C">
      <w:pPr>
        <w:ind w:left="567" w:right="571"/>
        <w:rPr>
          <w:rFonts w:ascii="Charter BT" w:hAnsi="Charter BT" w:cstheme="majorBidi"/>
          <w:b/>
          <w:bCs/>
          <w:i/>
          <w:iCs/>
          <w:sz w:val="21"/>
          <w:szCs w:val="21"/>
          <w:lang w:val="id-ID"/>
        </w:rPr>
      </w:pPr>
    </w:p>
    <w:p w:rsidR="003F4F9C" w:rsidRPr="004C7A58" w:rsidRDefault="003F4F9C" w:rsidP="003F4F9C">
      <w:pPr>
        <w:ind w:left="567" w:right="571"/>
        <w:rPr>
          <w:rFonts w:ascii="Charter BT" w:hAnsi="Charter BT"/>
          <w:sz w:val="21"/>
          <w:szCs w:val="21"/>
          <w:lang w:val="id-ID"/>
        </w:rPr>
      </w:pPr>
      <w:r>
        <w:rPr>
          <w:rFonts w:ascii="Charter BT" w:hAnsi="Charter BT" w:cstheme="majorBidi"/>
          <w:b/>
          <w:bCs/>
          <w:sz w:val="21"/>
          <w:szCs w:val="21"/>
          <w:lang w:val="id-ID"/>
        </w:rPr>
        <w:t xml:space="preserve">Abstrak: </w:t>
      </w:r>
      <w:r w:rsidRPr="004C7A58">
        <w:rPr>
          <w:rFonts w:ascii="Charter BT" w:hAnsi="Charter BT"/>
          <w:sz w:val="21"/>
          <w:szCs w:val="21"/>
        </w:rPr>
        <w:t xml:space="preserve">Indonesia </w:t>
      </w:r>
      <w:proofErr w:type="spellStart"/>
      <w:r w:rsidRPr="004C7A58">
        <w:rPr>
          <w:rFonts w:ascii="Charter BT" w:hAnsi="Charter BT"/>
          <w:sz w:val="21"/>
          <w:szCs w:val="21"/>
        </w:rPr>
        <w:t>merupakan</w:t>
      </w:r>
      <w:proofErr w:type="spellEnd"/>
      <w:r w:rsidRPr="004C7A58">
        <w:rPr>
          <w:rFonts w:ascii="Charter BT" w:hAnsi="Charter BT"/>
          <w:sz w:val="21"/>
          <w:szCs w:val="21"/>
        </w:rPr>
        <w:t xml:space="preserve"> </w:t>
      </w:r>
      <w:proofErr w:type="spellStart"/>
      <w:r w:rsidRPr="004C7A58">
        <w:rPr>
          <w:rFonts w:ascii="Charter BT" w:hAnsi="Charter BT"/>
          <w:sz w:val="21"/>
          <w:szCs w:val="21"/>
        </w:rPr>
        <w:t>negara</w:t>
      </w:r>
      <w:proofErr w:type="spellEnd"/>
      <w:r w:rsidRPr="004C7A58">
        <w:rPr>
          <w:rFonts w:ascii="Charter BT" w:hAnsi="Charter BT"/>
          <w:sz w:val="21"/>
          <w:szCs w:val="21"/>
        </w:rPr>
        <w:t xml:space="preserve"> yang </w:t>
      </w:r>
      <w:proofErr w:type="spellStart"/>
      <w:r w:rsidRPr="004C7A58">
        <w:rPr>
          <w:rFonts w:ascii="Charter BT" w:hAnsi="Charter BT"/>
          <w:sz w:val="21"/>
          <w:szCs w:val="21"/>
        </w:rPr>
        <w:t>sangat</w:t>
      </w:r>
      <w:proofErr w:type="spellEnd"/>
      <w:r w:rsidRPr="004C7A58">
        <w:rPr>
          <w:rFonts w:ascii="Charter BT" w:hAnsi="Charter BT"/>
          <w:sz w:val="21"/>
          <w:szCs w:val="21"/>
        </w:rPr>
        <w:t xml:space="preserve"> </w:t>
      </w:r>
      <w:proofErr w:type="spellStart"/>
      <w:r w:rsidRPr="004C7A58">
        <w:rPr>
          <w:rFonts w:ascii="Charter BT" w:hAnsi="Charter BT"/>
          <w:sz w:val="21"/>
          <w:szCs w:val="21"/>
        </w:rPr>
        <w:t>rawan</w:t>
      </w:r>
      <w:proofErr w:type="spellEnd"/>
      <w:r w:rsidRPr="004C7A58">
        <w:rPr>
          <w:rFonts w:ascii="Charter BT" w:hAnsi="Charter BT"/>
          <w:sz w:val="21"/>
          <w:szCs w:val="21"/>
        </w:rPr>
        <w:t xml:space="preserve"> </w:t>
      </w:r>
      <w:proofErr w:type="spellStart"/>
      <w:r w:rsidRPr="004C7A58">
        <w:rPr>
          <w:rFonts w:ascii="Charter BT" w:hAnsi="Charter BT"/>
          <w:sz w:val="21"/>
          <w:szCs w:val="21"/>
        </w:rPr>
        <w:t>akan</w:t>
      </w:r>
      <w:proofErr w:type="spellEnd"/>
      <w:r w:rsidRPr="004C7A58">
        <w:rPr>
          <w:rFonts w:ascii="Charter BT" w:hAnsi="Charter BT"/>
          <w:sz w:val="21"/>
          <w:szCs w:val="21"/>
        </w:rPr>
        <w:t xml:space="preserve"> </w:t>
      </w:r>
      <w:proofErr w:type="spellStart"/>
      <w:r w:rsidRPr="004C7A58">
        <w:rPr>
          <w:rFonts w:ascii="Charter BT" w:hAnsi="Charter BT"/>
          <w:sz w:val="21"/>
          <w:szCs w:val="21"/>
        </w:rPr>
        <w:t>terjadinya</w:t>
      </w:r>
      <w:proofErr w:type="spellEnd"/>
      <w:r w:rsidRPr="004C7A58">
        <w:rPr>
          <w:rFonts w:ascii="Charter BT" w:hAnsi="Charter BT"/>
          <w:sz w:val="21"/>
          <w:szCs w:val="21"/>
        </w:rPr>
        <w:t xml:space="preserve"> </w:t>
      </w:r>
      <w:proofErr w:type="spellStart"/>
      <w:r w:rsidRPr="004C7A58">
        <w:rPr>
          <w:rFonts w:ascii="Charter BT" w:hAnsi="Charter BT"/>
          <w:sz w:val="21"/>
          <w:szCs w:val="21"/>
        </w:rPr>
        <w:t>bencana</w:t>
      </w:r>
      <w:proofErr w:type="spellEnd"/>
      <w:r w:rsidRPr="004C7A58">
        <w:rPr>
          <w:rFonts w:ascii="Charter BT" w:hAnsi="Charter BT"/>
          <w:sz w:val="21"/>
          <w:szCs w:val="21"/>
        </w:rPr>
        <w:t xml:space="preserve"> </w:t>
      </w:r>
      <w:proofErr w:type="spellStart"/>
      <w:r w:rsidRPr="004C7A58">
        <w:rPr>
          <w:rFonts w:ascii="Charter BT" w:hAnsi="Charter BT"/>
          <w:sz w:val="21"/>
          <w:szCs w:val="21"/>
        </w:rPr>
        <w:t>alam</w:t>
      </w:r>
      <w:proofErr w:type="spellEnd"/>
      <w:r w:rsidRPr="004C7A58">
        <w:rPr>
          <w:rFonts w:ascii="Charter BT" w:hAnsi="Charter BT"/>
          <w:sz w:val="21"/>
          <w:szCs w:val="21"/>
        </w:rPr>
        <w:t xml:space="preserve">. Wilayah yang </w:t>
      </w:r>
      <w:proofErr w:type="spellStart"/>
      <w:r w:rsidRPr="004C7A58">
        <w:rPr>
          <w:rFonts w:ascii="Charter BT" w:hAnsi="Charter BT"/>
          <w:sz w:val="21"/>
          <w:szCs w:val="21"/>
        </w:rPr>
        <w:t>terdiri</w:t>
      </w:r>
      <w:proofErr w:type="spellEnd"/>
      <w:r w:rsidRPr="004C7A58">
        <w:rPr>
          <w:rFonts w:ascii="Charter BT" w:hAnsi="Charter BT"/>
          <w:sz w:val="21"/>
          <w:szCs w:val="21"/>
        </w:rPr>
        <w:t xml:space="preserve"> </w:t>
      </w:r>
      <w:proofErr w:type="spellStart"/>
      <w:r w:rsidRPr="004C7A58">
        <w:rPr>
          <w:rFonts w:ascii="Charter BT" w:hAnsi="Charter BT"/>
          <w:sz w:val="21"/>
          <w:szCs w:val="21"/>
        </w:rPr>
        <w:t>dari</w:t>
      </w:r>
      <w:proofErr w:type="spellEnd"/>
      <w:r w:rsidRPr="004C7A58">
        <w:rPr>
          <w:rFonts w:ascii="Charter BT" w:hAnsi="Charter BT"/>
          <w:sz w:val="21"/>
          <w:szCs w:val="21"/>
        </w:rPr>
        <w:t xml:space="preserve"> </w:t>
      </w:r>
      <w:proofErr w:type="spellStart"/>
      <w:r w:rsidRPr="004C7A58">
        <w:rPr>
          <w:rFonts w:ascii="Charter BT" w:hAnsi="Charter BT"/>
          <w:sz w:val="21"/>
          <w:szCs w:val="21"/>
        </w:rPr>
        <w:t>lautan</w:t>
      </w:r>
      <w:proofErr w:type="spellEnd"/>
      <w:r w:rsidRPr="004C7A58">
        <w:rPr>
          <w:rFonts w:ascii="Charter BT" w:hAnsi="Charter BT"/>
          <w:sz w:val="21"/>
          <w:szCs w:val="21"/>
        </w:rPr>
        <w:t xml:space="preserve"> </w:t>
      </w:r>
      <w:proofErr w:type="spellStart"/>
      <w:r w:rsidRPr="004C7A58">
        <w:rPr>
          <w:rFonts w:ascii="Charter BT" w:hAnsi="Charter BT"/>
          <w:sz w:val="21"/>
          <w:szCs w:val="21"/>
        </w:rPr>
        <w:t>dan</w:t>
      </w:r>
      <w:proofErr w:type="spellEnd"/>
      <w:r w:rsidRPr="004C7A58">
        <w:rPr>
          <w:rFonts w:ascii="Charter BT" w:hAnsi="Charter BT"/>
          <w:sz w:val="21"/>
          <w:szCs w:val="21"/>
        </w:rPr>
        <w:t xml:space="preserve"> </w:t>
      </w:r>
      <w:proofErr w:type="spellStart"/>
      <w:r w:rsidRPr="004C7A58">
        <w:rPr>
          <w:rFonts w:ascii="Charter BT" w:hAnsi="Charter BT"/>
          <w:sz w:val="21"/>
          <w:szCs w:val="21"/>
        </w:rPr>
        <w:t>daratan</w:t>
      </w:r>
      <w:proofErr w:type="spellEnd"/>
      <w:r w:rsidRPr="004C7A58">
        <w:rPr>
          <w:rFonts w:ascii="Charter BT" w:hAnsi="Charter BT"/>
          <w:sz w:val="21"/>
          <w:szCs w:val="21"/>
        </w:rPr>
        <w:t xml:space="preserve"> </w:t>
      </w:r>
      <w:proofErr w:type="spellStart"/>
      <w:r w:rsidRPr="004C7A58">
        <w:rPr>
          <w:rFonts w:ascii="Charter BT" w:hAnsi="Charter BT"/>
          <w:sz w:val="21"/>
          <w:szCs w:val="21"/>
        </w:rPr>
        <w:t>serta</w:t>
      </w:r>
      <w:proofErr w:type="spellEnd"/>
      <w:r w:rsidRPr="004C7A58">
        <w:rPr>
          <w:rFonts w:ascii="Charter BT" w:hAnsi="Charter BT"/>
          <w:sz w:val="21"/>
          <w:szCs w:val="21"/>
        </w:rPr>
        <w:t xml:space="preserve"> </w:t>
      </w:r>
      <w:proofErr w:type="spellStart"/>
      <w:r w:rsidRPr="004C7A58">
        <w:rPr>
          <w:rFonts w:ascii="Charter BT" w:hAnsi="Charter BT"/>
          <w:sz w:val="21"/>
          <w:szCs w:val="21"/>
        </w:rPr>
        <w:t>keberadaannya</w:t>
      </w:r>
      <w:proofErr w:type="spellEnd"/>
      <w:r w:rsidRPr="004C7A58">
        <w:rPr>
          <w:rFonts w:ascii="Charter BT" w:hAnsi="Charter BT"/>
          <w:sz w:val="21"/>
          <w:szCs w:val="21"/>
        </w:rPr>
        <w:t xml:space="preserve"> yang </w:t>
      </w:r>
      <w:proofErr w:type="spellStart"/>
      <w:r w:rsidRPr="004C7A58">
        <w:rPr>
          <w:rFonts w:ascii="Charter BT" w:hAnsi="Charter BT"/>
          <w:sz w:val="21"/>
          <w:szCs w:val="21"/>
        </w:rPr>
        <w:t>terletak</w:t>
      </w:r>
      <w:proofErr w:type="spellEnd"/>
      <w:r w:rsidRPr="004C7A58">
        <w:rPr>
          <w:rFonts w:ascii="Charter BT" w:hAnsi="Charter BT"/>
          <w:sz w:val="21"/>
          <w:szCs w:val="21"/>
        </w:rPr>
        <w:t xml:space="preserve"> </w:t>
      </w:r>
      <w:proofErr w:type="spellStart"/>
      <w:r w:rsidRPr="004C7A58">
        <w:rPr>
          <w:rFonts w:ascii="Charter BT" w:hAnsi="Charter BT"/>
          <w:sz w:val="21"/>
          <w:szCs w:val="21"/>
        </w:rPr>
        <w:t>pada</w:t>
      </w:r>
      <w:proofErr w:type="spellEnd"/>
      <w:r w:rsidRPr="004C7A58">
        <w:rPr>
          <w:rFonts w:ascii="Charter BT" w:hAnsi="Charter BT"/>
          <w:sz w:val="21"/>
          <w:szCs w:val="21"/>
        </w:rPr>
        <w:t xml:space="preserve"> </w:t>
      </w:r>
      <w:proofErr w:type="spellStart"/>
      <w:r w:rsidRPr="004C7A58">
        <w:rPr>
          <w:rFonts w:ascii="Charter BT" w:hAnsi="Charter BT"/>
          <w:sz w:val="21"/>
          <w:szCs w:val="21"/>
        </w:rPr>
        <w:t>garis</w:t>
      </w:r>
      <w:proofErr w:type="spellEnd"/>
      <w:r w:rsidRPr="004C7A58">
        <w:rPr>
          <w:rFonts w:ascii="Charter BT" w:hAnsi="Charter BT"/>
          <w:sz w:val="21"/>
          <w:szCs w:val="21"/>
        </w:rPr>
        <w:t xml:space="preserve"> </w:t>
      </w:r>
      <w:proofErr w:type="spellStart"/>
      <w:r w:rsidRPr="004C7A58">
        <w:rPr>
          <w:rFonts w:ascii="Charter BT" w:hAnsi="Charter BT"/>
          <w:sz w:val="21"/>
          <w:szCs w:val="21"/>
        </w:rPr>
        <w:t>khatulistiwa</w:t>
      </w:r>
      <w:proofErr w:type="spellEnd"/>
      <w:r w:rsidRPr="004C7A58">
        <w:rPr>
          <w:rFonts w:ascii="Charter BT" w:hAnsi="Charter BT"/>
          <w:sz w:val="21"/>
          <w:szCs w:val="21"/>
        </w:rPr>
        <w:t xml:space="preserve"> </w:t>
      </w:r>
      <w:proofErr w:type="spellStart"/>
      <w:r w:rsidRPr="004C7A58">
        <w:rPr>
          <w:rFonts w:ascii="Charter BT" w:hAnsi="Charter BT"/>
          <w:sz w:val="21"/>
          <w:szCs w:val="21"/>
        </w:rPr>
        <w:t>menjadikan</w:t>
      </w:r>
      <w:proofErr w:type="spellEnd"/>
      <w:r w:rsidRPr="004C7A58">
        <w:rPr>
          <w:rFonts w:ascii="Charter BT" w:hAnsi="Charter BT"/>
          <w:sz w:val="21"/>
          <w:szCs w:val="21"/>
        </w:rPr>
        <w:t xml:space="preserve"> </w:t>
      </w:r>
      <w:proofErr w:type="spellStart"/>
      <w:proofErr w:type="gramStart"/>
      <w:r w:rsidRPr="004C7A58">
        <w:rPr>
          <w:rFonts w:ascii="Charter BT" w:hAnsi="Charter BT"/>
          <w:sz w:val="21"/>
          <w:szCs w:val="21"/>
        </w:rPr>
        <w:t>indonesia</w:t>
      </w:r>
      <w:proofErr w:type="spellEnd"/>
      <w:proofErr w:type="gramEnd"/>
      <w:r w:rsidRPr="004C7A58">
        <w:rPr>
          <w:rFonts w:ascii="Charter BT" w:hAnsi="Charter BT"/>
          <w:sz w:val="21"/>
          <w:szCs w:val="21"/>
        </w:rPr>
        <w:t xml:space="preserve"> </w:t>
      </w:r>
      <w:proofErr w:type="spellStart"/>
      <w:r w:rsidRPr="004C7A58">
        <w:rPr>
          <w:rFonts w:ascii="Charter BT" w:hAnsi="Charter BT"/>
          <w:sz w:val="21"/>
          <w:szCs w:val="21"/>
        </w:rPr>
        <w:t>sangat</w:t>
      </w:r>
      <w:proofErr w:type="spellEnd"/>
      <w:r w:rsidRPr="004C7A58">
        <w:rPr>
          <w:rFonts w:ascii="Charter BT" w:hAnsi="Charter BT"/>
          <w:sz w:val="21"/>
          <w:szCs w:val="21"/>
        </w:rPr>
        <w:t xml:space="preserve"> </w:t>
      </w:r>
      <w:proofErr w:type="spellStart"/>
      <w:r w:rsidRPr="004C7A58">
        <w:rPr>
          <w:rFonts w:ascii="Charter BT" w:hAnsi="Charter BT"/>
          <w:sz w:val="21"/>
          <w:szCs w:val="21"/>
        </w:rPr>
        <w:t>rentan</w:t>
      </w:r>
      <w:proofErr w:type="spellEnd"/>
      <w:r w:rsidRPr="004C7A58">
        <w:rPr>
          <w:rFonts w:ascii="Charter BT" w:hAnsi="Charter BT"/>
          <w:sz w:val="21"/>
          <w:szCs w:val="21"/>
        </w:rPr>
        <w:t xml:space="preserve"> </w:t>
      </w:r>
      <w:proofErr w:type="spellStart"/>
      <w:r w:rsidRPr="004C7A58">
        <w:rPr>
          <w:rFonts w:ascii="Charter BT" w:hAnsi="Charter BT"/>
          <w:sz w:val="21"/>
          <w:szCs w:val="21"/>
        </w:rPr>
        <w:t>terhadap</w:t>
      </w:r>
      <w:proofErr w:type="spellEnd"/>
      <w:r w:rsidRPr="004C7A58">
        <w:rPr>
          <w:rFonts w:ascii="Charter BT" w:hAnsi="Charter BT"/>
          <w:sz w:val="21"/>
          <w:szCs w:val="21"/>
        </w:rPr>
        <w:t xml:space="preserve"> </w:t>
      </w:r>
      <w:proofErr w:type="spellStart"/>
      <w:r w:rsidRPr="004C7A58">
        <w:rPr>
          <w:rFonts w:ascii="Charter BT" w:hAnsi="Charter BT"/>
          <w:sz w:val="21"/>
          <w:szCs w:val="21"/>
        </w:rPr>
        <w:t>bencana</w:t>
      </w:r>
      <w:proofErr w:type="spellEnd"/>
      <w:r w:rsidRPr="004C7A58">
        <w:rPr>
          <w:rFonts w:ascii="Charter BT" w:hAnsi="Charter BT"/>
          <w:sz w:val="21"/>
          <w:szCs w:val="21"/>
        </w:rPr>
        <w:t xml:space="preserve"> </w:t>
      </w:r>
      <w:proofErr w:type="spellStart"/>
      <w:r w:rsidRPr="004C7A58">
        <w:rPr>
          <w:rFonts w:ascii="Charter BT" w:hAnsi="Charter BT"/>
          <w:sz w:val="21"/>
          <w:szCs w:val="21"/>
        </w:rPr>
        <w:t>alam</w:t>
      </w:r>
      <w:proofErr w:type="spellEnd"/>
      <w:r w:rsidRPr="004C7A58">
        <w:rPr>
          <w:rFonts w:ascii="Charter BT" w:hAnsi="Charter BT"/>
          <w:sz w:val="21"/>
          <w:szCs w:val="21"/>
        </w:rPr>
        <w:t xml:space="preserve">. </w:t>
      </w:r>
      <w:proofErr w:type="spellStart"/>
      <w:proofErr w:type="gramStart"/>
      <w:r w:rsidRPr="004C7A58">
        <w:rPr>
          <w:rFonts w:ascii="Charter BT" w:hAnsi="Charter BT"/>
          <w:sz w:val="21"/>
          <w:szCs w:val="21"/>
        </w:rPr>
        <w:t>Mulai</w:t>
      </w:r>
      <w:proofErr w:type="spellEnd"/>
      <w:r w:rsidRPr="004C7A58">
        <w:rPr>
          <w:rFonts w:ascii="Charter BT" w:hAnsi="Charter BT"/>
          <w:sz w:val="21"/>
          <w:szCs w:val="21"/>
        </w:rPr>
        <w:t xml:space="preserve"> </w:t>
      </w:r>
      <w:proofErr w:type="spellStart"/>
      <w:r w:rsidRPr="004C7A58">
        <w:rPr>
          <w:rFonts w:ascii="Charter BT" w:hAnsi="Charter BT"/>
          <w:sz w:val="21"/>
          <w:szCs w:val="21"/>
        </w:rPr>
        <w:t>dari</w:t>
      </w:r>
      <w:proofErr w:type="spellEnd"/>
      <w:r w:rsidRPr="004C7A58">
        <w:rPr>
          <w:rFonts w:ascii="Charter BT" w:hAnsi="Charter BT"/>
          <w:sz w:val="21"/>
          <w:szCs w:val="21"/>
        </w:rPr>
        <w:t xml:space="preserve"> tsunami, </w:t>
      </w:r>
      <w:proofErr w:type="spellStart"/>
      <w:r w:rsidRPr="004C7A58">
        <w:rPr>
          <w:rFonts w:ascii="Charter BT" w:hAnsi="Charter BT"/>
          <w:sz w:val="21"/>
          <w:szCs w:val="21"/>
        </w:rPr>
        <w:t>gempa</w:t>
      </w:r>
      <w:proofErr w:type="spellEnd"/>
      <w:r w:rsidRPr="004C7A58">
        <w:rPr>
          <w:rFonts w:ascii="Charter BT" w:hAnsi="Charter BT"/>
          <w:sz w:val="21"/>
          <w:szCs w:val="21"/>
        </w:rPr>
        <w:t xml:space="preserve"> </w:t>
      </w:r>
      <w:proofErr w:type="spellStart"/>
      <w:r w:rsidRPr="004C7A58">
        <w:rPr>
          <w:rFonts w:ascii="Charter BT" w:hAnsi="Charter BT"/>
          <w:sz w:val="21"/>
          <w:szCs w:val="21"/>
        </w:rPr>
        <w:t>bumi</w:t>
      </w:r>
      <w:proofErr w:type="spellEnd"/>
      <w:r w:rsidRPr="004C7A58">
        <w:rPr>
          <w:rFonts w:ascii="Charter BT" w:hAnsi="Charter BT"/>
          <w:sz w:val="21"/>
          <w:szCs w:val="21"/>
        </w:rPr>
        <w:t xml:space="preserve">, </w:t>
      </w:r>
      <w:proofErr w:type="spellStart"/>
      <w:r w:rsidRPr="004C7A58">
        <w:rPr>
          <w:rFonts w:ascii="Charter BT" w:hAnsi="Charter BT"/>
          <w:sz w:val="21"/>
          <w:szCs w:val="21"/>
        </w:rPr>
        <w:t>banjir</w:t>
      </w:r>
      <w:proofErr w:type="spellEnd"/>
      <w:r w:rsidRPr="004C7A58">
        <w:rPr>
          <w:rFonts w:ascii="Charter BT" w:hAnsi="Charter BT"/>
          <w:sz w:val="21"/>
          <w:szCs w:val="21"/>
        </w:rPr>
        <w:t xml:space="preserve"> </w:t>
      </w:r>
      <w:proofErr w:type="spellStart"/>
      <w:r w:rsidRPr="004C7A58">
        <w:rPr>
          <w:rFonts w:ascii="Charter BT" w:hAnsi="Charter BT"/>
          <w:sz w:val="21"/>
          <w:szCs w:val="21"/>
        </w:rPr>
        <w:t>bandang</w:t>
      </w:r>
      <w:proofErr w:type="spellEnd"/>
      <w:r w:rsidRPr="004C7A58">
        <w:rPr>
          <w:rFonts w:ascii="Charter BT" w:hAnsi="Charter BT"/>
          <w:sz w:val="21"/>
          <w:szCs w:val="21"/>
        </w:rPr>
        <w:t xml:space="preserve">, </w:t>
      </w:r>
      <w:proofErr w:type="spellStart"/>
      <w:r w:rsidRPr="004C7A58">
        <w:rPr>
          <w:rFonts w:ascii="Charter BT" w:hAnsi="Charter BT"/>
          <w:sz w:val="21"/>
          <w:szCs w:val="21"/>
        </w:rPr>
        <w:t>tanah</w:t>
      </w:r>
      <w:proofErr w:type="spellEnd"/>
      <w:r w:rsidRPr="004C7A58">
        <w:rPr>
          <w:rFonts w:ascii="Charter BT" w:hAnsi="Charter BT"/>
          <w:sz w:val="21"/>
          <w:szCs w:val="21"/>
        </w:rPr>
        <w:t xml:space="preserve"> </w:t>
      </w:r>
      <w:proofErr w:type="spellStart"/>
      <w:r w:rsidRPr="004C7A58">
        <w:rPr>
          <w:rFonts w:ascii="Charter BT" w:hAnsi="Charter BT"/>
          <w:sz w:val="21"/>
          <w:szCs w:val="21"/>
        </w:rPr>
        <w:t>longsor</w:t>
      </w:r>
      <w:proofErr w:type="spellEnd"/>
      <w:r w:rsidRPr="004C7A58">
        <w:rPr>
          <w:rFonts w:ascii="Charter BT" w:hAnsi="Charter BT"/>
          <w:sz w:val="21"/>
          <w:szCs w:val="21"/>
        </w:rPr>
        <w:t xml:space="preserve"> </w:t>
      </w:r>
      <w:proofErr w:type="spellStart"/>
      <w:r w:rsidRPr="004C7A58">
        <w:rPr>
          <w:rFonts w:ascii="Charter BT" w:hAnsi="Charter BT"/>
          <w:sz w:val="21"/>
          <w:szCs w:val="21"/>
        </w:rPr>
        <w:t>dan</w:t>
      </w:r>
      <w:proofErr w:type="spellEnd"/>
      <w:r w:rsidRPr="004C7A58">
        <w:rPr>
          <w:rFonts w:ascii="Charter BT" w:hAnsi="Charter BT"/>
          <w:sz w:val="21"/>
          <w:szCs w:val="21"/>
        </w:rPr>
        <w:t xml:space="preserve"> </w:t>
      </w:r>
      <w:proofErr w:type="spellStart"/>
      <w:r w:rsidRPr="004C7A58">
        <w:rPr>
          <w:rFonts w:ascii="Charter BT" w:hAnsi="Charter BT"/>
          <w:sz w:val="21"/>
          <w:szCs w:val="21"/>
        </w:rPr>
        <w:t>letusan</w:t>
      </w:r>
      <w:proofErr w:type="spellEnd"/>
      <w:r w:rsidRPr="004C7A58">
        <w:rPr>
          <w:rFonts w:ascii="Charter BT" w:hAnsi="Charter BT"/>
          <w:sz w:val="21"/>
          <w:szCs w:val="21"/>
        </w:rPr>
        <w:t xml:space="preserve"> </w:t>
      </w:r>
      <w:proofErr w:type="spellStart"/>
      <w:r w:rsidRPr="004C7A58">
        <w:rPr>
          <w:rFonts w:ascii="Charter BT" w:hAnsi="Charter BT"/>
          <w:sz w:val="21"/>
          <w:szCs w:val="21"/>
        </w:rPr>
        <w:t>gunung</w:t>
      </w:r>
      <w:proofErr w:type="spellEnd"/>
      <w:r w:rsidRPr="004C7A58">
        <w:rPr>
          <w:rFonts w:ascii="Charter BT" w:hAnsi="Charter BT"/>
          <w:sz w:val="21"/>
          <w:szCs w:val="21"/>
        </w:rPr>
        <w:t xml:space="preserve"> </w:t>
      </w:r>
      <w:proofErr w:type="spellStart"/>
      <w:r w:rsidRPr="004C7A58">
        <w:rPr>
          <w:rFonts w:ascii="Charter BT" w:hAnsi="Charter BT"/>
          <w:sz w:val="21"/>
          <w:szCs w:val="21"/>
        </w:rPr>
        <w:t>merapi</w:t>
      </w:r>
      <w:proofErr w:type="spellEnd"/>
      <w:r w:rsidRPr="004C7A58">
        <w:rPr>
          <w:rFonts w:ascii="Charter BT" w:hAnsi="Charter BT"/>
          <w:sz w:val="21"/>
          <w:szCs w:val="21"/>
        </w:rPr>
        <w:t xml:space="preserve"> </w:t>
      </w:r>
      <w:proofErr w:type="spellStart"/>
      <w:r w:rsidRPr="004C7A58">
        <w:rPr>
          <w:rFonts w:ascii="Charter BT" w:hAnsi="Charter BT"/>
          <w:sz w:val="21"/>
          <w:szCs w:val="21"/>
        </w:rPr>
        <w:t>kerap</w:t>
      </w:r>
      <w:proofErr w:type="spellEnd"/>
      <w:r w:rsidRPr="004C7A58">
        <w:rPr>
          <w:rFonts w:ascii="Charter BT" w:hAnsi="Charter BT"/>
          <w:sz w:val="21"/>
          <w:szCs w:val="21"/>
        </w:rPr>
        <w:t xml:space="preserve"> </w:t>
      </w:r>
      <w:proofErr w:type="spellStart"/>
      <w:r w:rsidRPr="004C7A58">
        <w:rPr>
          <w:rFonts w:ascii="Charter BT" w:hAnsi="Charter BT"/>
          <w:sz w:val="21"/>
          <w:szCs w:val="21"/>
        </w:rPr>
        <w:t>menjadi</w:t>
      </w:r>
      <w:proofErr w:type="spellEnd"/>
      <w:r w:rsidRPr="004C7A58">
        <w:rPr>
          <w:rFonts w:ascii="Charter BT" w:hAnsi="Charter BT"/>
          <w:sz w:val="21"/>
          <w:szCs w:val="21"/>
        </w:rPr>
        <w:t xml:space="preserve"> </w:t>
      </w:r>
      <w:proofErr w:type="spellStart"/>
      <w:r w:rsidRPr="004C7A58">
        <w:rPr>
          <w:rFonts w:ascii="Charter BT" w:hAnsi="Charter BT"/>
          <w:sz w:val="21"/>
          <w:szCs w:val="21"/>
        </w:rPr>
        <w:t>rutinitas</w:t>
      </w:r>
      <w:proofErr w:type="spellEnd"/>
      <w:r w:rsidRPr="004C7A58">
        <w:rPr>
          <w:rFonts w:ascii="Charter BT" w:hAnsi="Charter BT"/>
          <w:sz w:val="21"/>
          <w:szCs w:val="21"/>
        </w:rPr>
        <w:t xml:space="preserve"> yang </w:t>
      </w:r>
      <w:proofErr w:type="spellStart"/>
      <w:r w:rsidRPr="004C7A58">
        <w:rPr>
          <w:rFonts w:ascii="Charter BT" w:hAnsi="Charter BT"/>
          <w:sz w:val="21"/>
          <w:szCs w:val="21"/>
        </w:rPr>
        <w:t>hampir</w:t>
      </w:r>
      <w:proofErr w:type="spellEnd"/>
      <w:r w:rsidRPr="004C7A58">
        <w:rPr>
          <w:rFonts w:ascii="Charter BT" w:hAnsi="Charter BT"/>
          <w:sz w:val="21"/>
          <w:szCs w:val="21"/>
        </w:rPr>
        <w:t xml:space="preserve"> </w:t>
      </w:r>
      <w:proofErr w:type="spellStart"/>
      <w:r w:rsidRPr="004C7A58">
        <w:rPr>
          <w:rFonts w:ascii="Charter BT" w:hAnsi="Charter BT"/>
          <w:sz w:val="21"/>
          <w:szCs w:val="21"/>
        </w:rPr>
        <w:t>selalu</w:t>
      </w:r>
      <w:proofErr w:type="spellEnd"/>
      <w:r w:rsidRPr="004C7A58">
        <w:rPr>
          <w:rFonts w:ascii="Charter BT" w:hAnsi="Charter BT"/>
          <w:sz w:val="21"/>
          <w:szCs w:val="21"/>
        </w:rPr>
        <w:t xml:space="preserve"> </w:t>
      </w:r>
      <w:proofErr w:type="spellStart"/>
      <w:r w:rsidRPr="004C7A58">
        <w:rPr>
          <w:rFonts w:ascii="Charter BT" w:hAnsi="Charter BT"/>
          <w:sz w:val="21"/>
          <w:szCs w:val="21"/>
        </w:rPr>
        <w:t>terulang</w:t>
      </w:r>
      <w:proofErr w:type="spellEnd"/>
      <w:r w:rsidRPr="004C7A58">
        <w:rPr>
          <w:rFonts w:ascii="Charter BT" w:hAnsi="Charter BT"/>
          <w:sz w:val="21"/>
          <w:szCs w:val="21"/>
        </w:rPr>
        <w:t xml:space="preserve"> </w:t>
      </w:r>
      <w:proofErr w:type="spellStart"/>
      <w:r w:rsidRPr="004C7A58">
        <w:rPr>
          <w:rFonts w:ascii="Charter BT" w:hAnsi="Charter BT"/>
          <w:sz w:val="21"/>
          <w:szCs w:val="21"/>
        </w:rPr>
        <w:t>setiap</w:t>
      </w:r>
      <w:proofErr w:type="spellEnd"/>
      <w:r w:rsidRPr="004C7A58">
        <w:rPr>
          <w:rFonts w:ascii="Charter BT" w:hAnsi="Charter BT"/>
          <w:sz w:val="21"/>
          <w:szCs w:val="21"/>
        </w:rPr>
        <w:t xml:space="preserve"> </w:t>
      </w:r>
      <w:proofErr w:type="spellStart"/>
      <w:r w:rsidRPr="004C7A58">
        <w:rPr>
          <w:rFonts w:ascii="Charter BT" w:hAnsi="Charter BT"/>
          <w:sz w:val="21"/>
          <w:szCs w:val="21"/>
        </w:rPr>
        <w:t>tahunnya</w:t>
      </w:r>
      <w:proofErr w:type="spellEnd"/>
      <w:r w:rsidRPr="004C7A58">
        <w:rPr>
          <w:rFonts w:ascii="Charter BT" w:hAnsi="Charter BT"/>
          <w:sz w:val="21"/>
          <w:szCs w:val="21"/>
        </w:rPr>
        <w:t>.</w:t>
      </w:r>
      <w:proofErr w:type="gramEnd"/>
      <w:r w:rsidRPr="004C7A58">
        <w:rPr>
          <w:rFonts w:ascii="Charter BT" w:hAnsi="Charter BT"/>
          <w:sz w:val="21"/>
          <w:szCs w:val="21"/>
        </w:rPr>
        <w:t xml:space="preserve"> </w:t>
      </w:r>
      <w:proofErr w:type="spellStart"/>
      <w:proofErr w:type="gramStart"/>
      <w:r w:rsidRPr="004C7A58">
        <w:rPr>
          <w:rFonts w:ascii="Charter BT" w:hAnsi="Charter BT"/>
          <w:sz w:val="21"/>
          <w:szCs w:val="21"/>
        </w:rPr>
        <w:t>Tujuan</w:t>
      </w:r>
      <w:proofErr w:type="spellEnd"/>
      <w:r w:rsidRPr="004C7A58">
        <w:rPr>
          <w:rFonts w:ascii="Charter BT" w:hAnsi="Charter BT"/>
          <w:sz w:val="21"/>
          <w:szCs w:val="21"/>
        </w:rPr>
        <w:t xml:space="preserve"> </w:t>
      </w:r>
      <w:proofErr w:type="spellStart"/>
      <w:r w:rsidRPr="004C7A58">
        <w:rPr>
          <w:rFonts w:ascii="Charter BT" w:hAnsi="Charter BT"/>
          <w:sz w:val="21"/>
          <w:szCs w:val="21"/>
        </w:rPr>
        <w:t>dari</w:t>
      </w:r>
      <w:proofErr w:type="spellEnd"/>
      <w:r w:rsidRPr="004C7A58">
        <w:rPr>
          <w:rFonts w:ascii="Charter BT" w:hAnsi="Charter BT"/>
          <w:sz w:val="21"/>
          <w:szCs w:val="21"/>
        </w:rPr>
        <w:t xml:space="preserve"> </w:t>
      </w:r>
      <w:proofErr w:type="spellStart"/>
      <w:r w:rsidRPr="004C7A58">
        <w:rPr>
          <w:rFonts w:ascii="Charter BT" w:hAnsi="Charter BT"/>
          <w:sz w:val="21"/>
          <w:szCs w:val="21"/>
        </w:rPr>
        <w:t>penelitian</w:t>
      </w:r>
      <w:proofErr w:type="spellEnd"/>
      <w:r w:rsidRPr="004C7A58">
        <w:rPr>
          <w:rFonts w:ascii="Charter BT" w:hAnsi="Charter BT"/>
          <w:sz w:val="21"/>
          <w:szCs w:val="21"/>
        </w:rPr>
        <w:t xml:space="preserve"> </w:t>
      </w:r>
      <w:proofErr w:type="spellStart"/>
      <w:r w:rsidRPr="004C7A58">
        <w:rPr>
          <w:rFonts w:ascii="Charter BT" w:hAnsi="Charter BT"/>
          <w:sz w:val="21"/>
          <w:szCs w:val="21"/>
        </w:rPr>
        <w:t>ini</w:t>
      </w:r>
      <w:proofErr w:type="spellEnd"/>
      <w:r w:rsidRPr="004C7A58">
        <w:rPr>
          <w:rFonts w:ascii="Charter BT" w:hAnsi="Charter BT"/>
          <w:sz w:val="21"/>
          <w:szCs w:val="21"/>
        </w:rPr>
        <w:t xml:space="preserve"> </w:t>
      </w:r>
      <w:proofErr w:type="spellStart"/>
      <w:r w:rsidRPr="004C7A58">
        <w:rPr>
          <w:rFonts w:ascii="Charter BT" w:hAnsi="Charter BT"/>
          <w:sz w:val="21"/>
          <w:szCs w:val="21"/>
        </w:rPr>
        <w:t>adalah</w:t>
      </w:r>
      <w:proofErr w:type="spellEnd"/>
      <w:r w:rsidRPr="004C7A58">
        <w:rPr>
          <w:rFonts w:ascii="Charter BT" w:hAnsi="Charter BT"/>
          <w:sz w:val="21"/>
          <w:szCs w:val="21"/>
        </w:rPr>
        <w:t xml:space="preserve"> </w:t>
      </w:r>
      <w:proofErr w:type="spellStart"/>
      <w:r w:rsidRPr="004C7A58">
        <w:rPr>
          <w:rFonts w:ascii="Charter BT" w:hAnsi="Charter BT"/>
          <w:sz w:val="21"/>
          <w:szCs w:val="21"/>
        </w:rPr>
        <w:t>untuk</w:t>
      </w:r>
      <w:proofErr w:type="spellEnd"/>
      <w:r w:rsidRPr="004C7A58">
        <w:rPr>
          <w:rFonts w:ascii="Charter BT" w:hAnsi="Charter BT"/>
          <w:sz w:val="21"/>
          <w:szCs w:val="21"/>
        </w:rPr>
        <w:t xml:space="preserve"> </w:t>
      </w:r>
      <w:proofErr w:type="spellStart"/>
      <w:r w:rsidRPr="004C7A58">
        <w:rPr>
          <w:rFonts w:ascii="Charter BT" w:hAnsi="Charter BT"/>
          <w:sz w:val="21"/>
          <w:szCs w:val="21"/>
        </w:rPr>
        <w:t>menemukan</w:t>
      </w:r>
      <w:proofErr w:type="spellEnd"/>
      <w:r w:rsidRPr="004C7A58">
        <w:rPr>
          <w:rFonts w:ascii="Charter BT" w:hAnsi="Charter BT"/>
          <w:sz w:val="21"/>
          <w:szCs w:val="21"/>
        </w:rPr>
        <w:t xml:space="preserve"> </w:t>
      </w:r>
      <w:proofErr w:type="spellStart"/>
      <w:r w:rsidRPr="004C7A58">
        <w:rPr>
          <w:rFonts w:ascii="Charter BT" w:hAnsi="Charter BT"/>
          <w:sz w:val="21"/>
          <w:szCs w:val="21"/>
        </w:rPr>
        <w:t>pertimbangan</w:t>
      </w:r>
      <w:proofErr w:type="spellEnd"/>
      <w:r w:rsidRPr="004C7A58">
        <w:rPr>
          <w:rFonts w:ascii="Charter BT" w:hAnsi="Charter BT"/>
          <w:sz w:val="21"/>
          <w:szCs w:val="21"/>
        </w:rPr>
        <w:t xml:space="preserve"> </w:t>
      </w:r>
      <w:proofErr w:type="spellStart"/>
      <w:r w:rsidRPr="004C7A58">
        <w:rPr>
          <w:rFonts w:ascii="Charter BT" w:hAnsi="Charter BT"/>
          <w:sz w:val="21"/>
          <w:szCs w:val="21"/>
        </w:rPr>
        <w:t>dalam</w:t>
      </w:r>
      <w:proofErr w:type="spellEnd"/>
      <w:r w:rsidRPr="004C7A58">
        <w:rPr>
          <w:rFonts w:ascii="Charter BT" w:hAnsi="Charter BT"/>
          <w:sz w:val="21"/>
          <w:szCs w:val="21"/>
        </w:rPr>
        <w:t xml:space="preserve"> </w:t>
      </w:r>
      <w:proofErr w:type="spellStart"/>
      <w:r w:rsidRPr="004C7A58">
        <w:rPr>
          <w:rFonts w:ascii="Charter BT" w:hAnsi="Charter BT"/>
          <w:sz w:val="21"/>
          <w:szCs w:val="21"/>
        </w:rPr>
        <w:t>perencanaan</w:t>
      </w:r>
      <w:proofErr w:type="spellEnd"/>
      <w:r w:rsidRPr="004C7A58">
        <w:rPr>
          <w:rFonts w:ascii="Charter BT" w:hAnsi="Charter BT"/>
          <w:sz w:val="21"/>
          <w:szCs w:val="21"/>
        </w:rPr>
        <w:t xml:space="preserve"> </w:t>
      </w:r>
      <w:proofErr w:type="spellStart"/>
      <w:r w:rsidRPr="004C7A58">
        <w:rPr>
          <w:rFonts w:ascii="Charter BT" w:hAnsi="Charter BT"/>
          <w:sz w:val="21"/>
          <w:szCs w:val="21"/>
        </w:rPr>
        <w:t>mitigasi</w:t>
      </w:r>
      <w:proofErr w:type="spellEnd"/>
      <w:r w:rsidRPr="004C7A58">
        <w:rPr>
          <w:rFonts w:ascii="Charter BT" w:hAnsi="Charter BT"/>
          <w:sz w:val="21"/>
          <w:szCs w:val="21"/>
        </w:rPr>
        <w:t xml:space="preserve"> </w:t>
      </w:r>
      <w:proofErr w:type="spellStart"/>
      <w:r w:rsidRPr="004C7A58">
        <w:rPr>
          <w:rFonts w:ascii="Charter BT" w:hAnsi="Charter BT"/>
          <w:sz w:val="21"/>
          <w:szCs w:val="21"/>
        </w:rPr>
        <w:t>bencana</w:t>
      </w:r>
      <w:proofErr w:type="spellEnd"/>
      <w:r w:rsidRPr="004C7A58">
        <w:rPr>
          <w:rFonts w:ascii="Charter BT" w:hAnsi="Charter BT"/>
          <w:sz w:val="21"/>
          <w:szCs w:val="21"/>
        </w:rPr>
        <w:t xml:space="preserve"> </w:t>
      </w:r>
      <w:proofErr w:type="spellStart"/>
      <w:r w:rsidRPr="004C7A58">
        <w:rPr>
          <w:rFonts w:ascii="Charter BT" w:hAnsi="Charter BT"/>
          <w:sz w:val="21"/>
          <w:szCs w:val="21"/>
        </w:rPr>
        <w:t>dengan</w:t>
      </w:r>
      <w:proofErr w:type="spellEnd"/>
      <w:r w:rsidRPr="004C7A58">
        <w:rPr>
          <w:rFonts w:ascii="Charter BT" w:hAnsi="Charter BT"/>
          <w:sz w:val="21"/>
          <w:szCs w:val="21"/>
        </w:rPr>
        <w:t xml:space="preserve"> </w:t>
      </w:r>
      <w:proofErr w:type="spellStart"/>
      <w:r w:rsidRPr="004C7A58">
        <w:rPr>
          <w:rFonts w:ascii="Charter BT" w:hAnsi="Charter BT"/>
          <w:sz w:val="21"/>
          <w:szCs w:val="21"/>
        </w:rPr>
        <w:t>melihat</w:t>
      </w:r>
      <w:proofErr w:type="spellEnd"/>
      <w:r w:rsidRPr="004C7A58">
        <w:rPr>
          <w:rFonts w:ascii="Charter BT" w:hAnsi="Charter BT"/>
          <w:sz w:val="21"/>
          <w:szCs w:val="21"/>
        </w:rPr>
        <w:t xml:space="preserve"> </w:t>
      </w:r>
      <w:proofErr w:type="spellStart"/>
      <w:r w:rsidRPr="004C7A58">
        <w:rPr>
          <w:rFonts w:ascii="Charter BT" w:hAnsi="Charter BT"/>
          <w:sz w:val="21"/>
          <w:szCs w:val="21"/>
        </w:rPr>
        <w:t>bencana-bencana</w:t>
      </w:r>
      <w:proofErr w:type="spellEnd"/>
      <w:r w:rsidRPr="004C7A58">
        <w:rPr>
          <w:rFonts w:ascii="Charter BT" w:hAnsi="Charter BT"/>
          <w:sz w:val="21"/>
          <w:szCs w:val="21"/>
        </w:rPr>
        <w:t xml:space="preserve"> yang </w:t>
      </w:r>
      <w:proofErr w:type="spellStart"/>
      <w:r w:rsidRPr="004C7A58">
        <w:rPr>
          <w:rFonts w:ascii="Charter BT" w:hAnsi="Charter BT"/>
          <w:sz w:val="21"/>
          <w:szCs w:val="21"/>
        </w:rPr>
        <w:t>telah</w:t>
      </w:r>
      <w:proofErr w:type="spellEnd"/>
      <w:r w:rsidRPr="004C7A58">
        <w:rPr>
          <w:rFonts w:ascii="Charter BT" w:hAnsi="Charter BT"/>
          <w:sz w:val="21"/>
          <w:szCs w:val="21"/>
        </w:rPr>
        <w:t xml:space="preserve"> </w:t>
      </w:r>
      <w:proofErr w:type="spellStart"/>
      <w:r w:rsidRPr="004C7A58">
        <w:rPr>
          <w:rFonts w:ascii="Charter BT" w:hAnsi="Charter BT"/>
          <w:sz w:val="21"/>
          <w:szCs w:val="21"/>
        </w:rPr>
        <w:t>terjadi</w:t>
      </w:r>
      <w:proofErr w:type="spellEnd"/>
      <w:r w:rsidRPr="004C7A58">
        <w:rPr>
          <w:rFonts w:ascii="Charter BT" w:hAnsi="Charter BT"/>
          <w:sz w:val="21"/>
          <w:szCs w:val="21"/>
        </w:rPr>
        <w:t xml:space="preserve"> </w:t>
      </w:r>
      <w:proofErr w:type="spellStart"/>
      <w:r w:rsidRPr="004C7A58">
        <w:rPr>
          <w:rFonts w:ascii="Charter BT" w:hAnsi="Charter BT"/>
          <w:sz w:val="21"/>
          <w:szCs w:val="21"/>
        </w:rPr>
        <w:t>sebelumnya</w:t>
      </w:r>
      <w:proofErr w:type="spellEnd"/>
      <w:r w:rsidRPr="004C7A58">
        <w:rPr>
          <w:rFonts w:ascii="Charter BT" w:hAnsi="Charter BT"/>
          <w:sz w:val="21"/>
          <w:szCs w:val="21"/>
        </w:rPr>
        <w:t xml:space="preserve"> </w:t>
      </w:r>
      <w:proofErr w:type="spellStart"/>
      <w:r w:rsidRPr="004C7A58">
        <w:rPr>
          <w:rFonts w:ascii="Charter BT" w:hAnsi="Charter BT"/>
          <w:sz w:val="21"/>
          <w:szCs w:val="21"/>
        </w:rPr>
        <w:t>dan</w:t>
      </w:r>
      <w:proofErr w:type="spellEnd"/>
      <w:r w:rsidRPr="004C7A58">
        <w:rPr>
          <w:rFonts w:ascii="Charter BT" w:hAnsi="Charter BT"/>
          <w:sz w:val="21"/>
          <w:szCs w:val="21"/>
        </w:rPr>
        <w:t xml:space="preserve"> Islam </w:t>
      </w:r>
      <w:proofErr w:type="spellStart"/>
      <w:r w:rsidRPr="004C7A58">
        <w:rPr>
          <w:rFonts w:ascii="Charter BT" w:hAnsi="Charter BT"/>
          <w:sz w:val="21"/>
          <w:szCs w:val="21"/>
        </w:rPr>
        <w:t>berkontribusi</w:t>
      </w:r>
      <w:proofErr w:type="spellEnd"/>
      <w:r w:rsidRPr="004C7A58">
        <w:rPr>
          <w:rFonts w:ascii="Charter BT" w:hAnsi="Charter BT"/>
          <w:sz w:val="21"/>
          <w:szCs w:val="21"/>
        </w:rPr>
        <w:t xml:space="preserve"> </w:t>
      </w:r>
      <w:proofErr w:type="spellStart"/>
      <w:r w:rsidRPr="004C7A58">
        <w:rPr>
          <w:rFonts w:ascii="Charter BT" w:hAnsi="Charter BT"/>
          <w:sz w:val="21"/>
          <w:szCs w:val="21"/>
        </w:rPr>
        <w:t>dalam</w:t>
      </w:r>
      <w:proofErr w:type="spellEnd"/>
      <w:r w:rsidRPr="004C7A58">
        <w:rPr>
          <w:rFonts w:ascii="Charter BT" w:hAnsi="Charter BT"/>
          <w:sz w:val="21"/>
          <w:szCs w:val="21"/>
        </w:rPr>
        <w:t xml:space="preserve"> </w:t>
      </w:r>
      <w:proofErr w:type="spellStart"/>
      <w:r w:rsidRPr="004C7A58">
        <w:rPr>
          <w:rFonts w:ascii="Charter BT" w:hAnsi="Charter BT"/>
          <w:sz w:val="21"/>
          <w:szCs w:val="21"/>
        </w:rPr>
        <w:t>merawat</w:t>
      </w:r>
      <w:proofErr w:type="spellEnd"/>
      <w:r w:rsidRPr="004C7A58">
        <w:rPr>
          <w:rFonts w:ascii="Charter BT" w:hAnsi="Charter BT"/>
          <w:sz w:val="21"/>
          <w:szCs w:val="21"/>
        </w:rPr>
        <w:t xml:space="preserve"> </w:t>
      </w:r>
      <w:proofErr w:type="spellStart"/>
      <w:r w:rsidRPr="004C7A58">
        <w:rPr>
          <w:rFonts w:ascii="Charter BT" w:hAnsi="Charter BT"/>
          <w:sz w:val="21"/>
          <w:szCs w:val="21"/>
        </w:rPr>
        <w:t>lingkungan</w:t>
      </w:r>
      <w:proofErr w:type="spellEnd"/>
      <w:r w:rsidRPr="004C7A58">
        <w:rPr>
          <w:rFonts w:ascii="Charter BT" w:hAnsi="Charter BT"/>
          <w:sz w:val="21"/>
          <w:szCs w:val="21"/>
        </w:rPr>
        <w:t xml:space="preserve"> </w:t>
      </w:r>
      <w:proofErr w:type="spellStart"/>
      <w:r w:rsidRPr="004C7A58">
        <w:rPr>
          <w:rFonts w:ascii="Charter BT" w:hAnsi="Charter BT"/>
          <w:sz w:val="21"/>
          <w:szCs w:val="21"/>
        </w:rPr>
        <w:t>sebelum</w:t>
      </w:r>
      <w:proofErr w:type="spellEnd"/>
      <w:r w:rsidRPr="004C7A58">
        <w:rPr>
          <w:rFonts w:ascii="Charter BT" w:hAnsi="Charter BT"/>
          <w:sz w:val="21"/>
          <w:szCs w:val="21"/>
        </w:rPr>
        <w:t xml:space="preserve"> </w:t>
      </w:r>
      <w:proofErr w:type="spellStart"/>
      <w:r w:rsidRPr="004C7A58">
        <w:rPr>
          <w:rFonts w:ascii="Charter BT" w:hAnsi="Charter BT"/>
          <w:sz w:val="21"/>
          <w:szCs w:val="21"/>
        </w:rPr>
        <w:t>terjadi</w:t>
      </w:r>
      <w:proofErr w:type="spellEnd"/>
      <w:r w:rsidRPr="004C7A58">
        <w:rPr>
          <w:rFonts w:ascii="Charter BT" w:hAnsi="Charter BT"/>
          <w:sz w:val="21"/>
          <w:szCs w:val="21"/>
        </w:rPr>
        <w:t xml:space="preserve"> </w:t>
      </w:r>
      <w:proofErr w:type="spellStart"/>
      <w:r w:rsidRPr="004C7A58">
        <w:rPr>
          <w:rFonts w:ascii="Charter BT" w:hAnsi="Charter BT"/>
          <w:sz w:val="21"/>
          <w:szCs w:val="21"/>
        </w:rPr>
        <w:t>bencana</w:t>
      </w:r>
      <w:proofErr w:type="spellEnd"/>
      <w:r w:rsidRPr="004C7A58">
        <w:rPr>
          <w:rFonts w:ascii="Charter BT" w:hAnsi="Charter BT"/>
          <w:sz w:val="21"/>
          <w:szCs w:val="21"/>
        </w:rPr>
        <w:t xml:space="preserve">, </w:t>
      </w:r>
      <w:proofErr w:type="spellStart"/>
      <w:r w:rsidRPr="004C7A58">
        <w:rPr>
          <w:rFonts w:ascii="Charter BT" w:hAnsi="Charter BT"/>
          <w:sz w:val="21"/>
          <w:szCs w:val="21"/>
        </w:rPr>
        <w:t>saat</w:t>
      </w:r>
      <w:proofErr w:type="spellEnd"/>
      <w:r w:rsidRPr="004C7A58">
        <w:rPr>
          <w:rFonts w:ascii="Charter BT" w:hAnsi="Charter BT"/>
          <w:sz w:val="21"/>
          <w:szCs w:val="21"/>
        </w:rPr>
        <w:t xml:space="preserve"> </w:t>
      </w:r>
      <w:proofErr w:type="spellStart"/>
      <w:r w:rsidRPr="004C7A58">
        <w:rPr>
          <w:rFonts w:ascii="Charter BT" w:hAnsi="Charter BT"/>
          <w:sz w:val="21"/>
          <w:szCs w:val="21"/>
        </w:rPr>
        <w:t>terjadi</w:t>
      </w:r>
      <w:proofErr w:type="spellEnd"/>
      <w:r w:rsidRPr="004C7A58">
        <w:rPr>
          <w:rFonts w:ascii="Charter BT" w:hAnsi="Charter BT"/>
          <w:sz w:val="21"/>
          <w:szCs w:val="21"/>
        </w:rPr>
        <w:t xml:space="preserve"> </w:t>
      </w:r>
      <w:proofErr w:type="spellStart"/>
      <w:r w:rsidRPr="004C7A58">
        <w:rPr>
          <w:rFonts w:ascii="Charter BT" w:hAnsi="Charter BT"/>
          <w:sz w:val="21"/>
          <w:szCs w:val="21"/>
        </w:rPr>
        <w:t>bencana</w:t>
      </w:r>
      <w:proofErr w:type="spellEnd"/>
      <w:r w:rsidRPr="004C7A58">
        <w:rPr>
          <w:rFonts w:ascii="Charter BT" w:hAnsi="Charter BT"/>
          <w:sz w:val="21"/>
          <w:szCs w:val="21"/>
        </w:rPr>
        <w:t xml:space="preserve"> </w:t>
      </w:r>
      <w:proofErr w:type="spellStart"/>
      <w:r w:rsidRPr="004C7A58">
        <w:rPr>
          <w:rFonts w:ascii="Charter BT" w:hAnsi="Charter BT"/>
          <w:sz w:val="21"/>
          <w:szCs w:val="21"/>
        </w:rPr>
        <w:t>dan</w:t>
      </w:r>
      <w:proofErr w:type="spellEnd"/>
      <w:r w:rsidRPr="004C7A58">
        <w:rPr>
          <w:rFonts w:ascii="Charter BT" w:hAnsi="Charter BT"/>
          <w:sz w:val="21"/>
          <w:szCs w:val="21"/>
        </w:rPr>
        <w:t xml:space="preserve"> </w:t>
      </w:r>
      <w:proofErr w:type="spellStart"/>
      <w:r w:rsidRPr="004C7A58">
        <w:rPr>
          <w:rFonts w:ascii="Charter BT" w:hAnsi="Charter BT"/>
          <w:sz w:val="21"/>
          <w:szCs w:val="21"/>
        </w:rPr>
        <w:t>setelah</w:t>
      </w:r>
      <w:proofErr w:type="spellEnd"/>
      <w:r w:rsidRPr="004C7A58">
        <w:rPr>
          <w:rFonts w:ascii="Charter BT" w:hAnsi="Charter BT"/>
          <w:sz w:val="21"/>
          <w:szCs w:val="21"/>
        </w:rPr>
        <w:t xml:space="preserve"> </w:t>
      </w:r>
      <w:proofErr w:type="spellStart"/>
      <w:r w:rsidRPr="004C7A58">
        <w:rPr>
          <w:rFonts w:ascii="Charter BT" w:hAnsi="Charter BT"/>
          <w:sz w:val="21"/>
          <w:szCs w:val="21"/>
        </w:rPr>
        <w:t>kejadian</w:t>
      </w:r>
      <w:proofErr w:type="spellEnd"/>
      <w:r w:rsidRPr="004C7A58">
        <w:rPr>
          <w:rFonts w:ascii="Charter BT" w:hAnsi="Charter BT"/>
          <w:sz w:val="21"/>
          <w:szCs w:val="21"/>
        </w:rPr>
        <w:t xml:space="preserve"> </w:t>
      </w:r>
      <w:proofErr w:type="spellStart"/>
      <w:r w:rsidRPr="004C7A58">
        <w:rPr>
          <w:rFonts w:ascii="Charter BT" w:hAnsi="Charter BT"/>
          <w:sz w:val="21"/>
          <w:szCs w:val="21"/>
        </w:rPr>
        <w:t>bencana</w:t>
      </w:r>
      <w:proofErr w:type="spellEnd"/>
      <w:r w:rsidRPr="004C7A58">
        <w:rPr>
          <w:rFonts w:ascii="Charter BT" w:hAnsi="Charter BT"/>
          <w:sz w:val="21"/>
          <w:szCs w:val="21"/>
        </w:rPr>
        <w:t xml:space="preserve"> </w:t>
      </w:r>
      <w:proofErr w:type="spellStart"/>
      <w:r w:rsidRPr="004C7A58">
        <w:rPr>
          <w:rFonts w:ascii="Charter BT" w:hAnsi="Charter BT"/>
          <w:sz w:val="21"/>
          <w:szCs w:val="21"/>
        </w:rPr>
        <w:t>alam</w:t>
      </w:r>
      <w:proofErr w:type="spellEnd"/>
      <w:r w:rsidRPr="004C7A58">
        <w:rPr>
          <w:rFonts w:ascii="Charter BT" w:hAnsi="Charter BT"/>
          <w:sz w:val="21"/>
          <w:szCs w:val="21"/>
        </w:rPr>
        <w:t>.</w:t>
      </w:r>
      <w:proofErr w:type="gramEnd"/>
      <w:r w:rsidRPr="004C7A58">
        <w:rPr>
          <w:rFonts w:ascii="Charter BT" w:hAnsi="Charter BT"/>
          <w:sz w:val="21"/>
          <w:szCs w:val="21"/>
        </w:rPr>
        <w:t xml:space="preserve"> </w:t>
      </w:r>
      <w:proofErr w:type="spellStart"/>
      <w:r w:rsidRPr="004C7A58">
        <w:rPr>
          <w:rFonts w:ascii="Charter BT" w:hAnsi="Charter BT"/>
          <w:sz w:val="21"/>
          <w:szCs w:val="21"/>
        </w:rPr>
        <w:t>Hasil</w:t>
      </w:r>
      <w:proofErr w:type="spellEnd"/>
      <w:r w:rsidRPr="004C7A58">
        <w:rPr>
          <w:rFonts w:ascii="Charter BT" w:hAnsi="Charter BT"/>
          <w:sz w:val="21"/>
          <w:szCs w:val="21"/>
        </w:rPr>
        <w:t xml:space="preserve"> </w:t>
      </w:r>
      <w:proofErr w:type="spellStart"/>
      <w:r w:rsidRPr="004C7A58">
        <w:rPr>
          <w:rFonts w:ascii="Charter BT" w:hAnsi="Charter BT"/>
          <w:sz w:val="21"/>
          <w:szCs w:val="21"/>
        </w:rPr>
        <w:t>penelitian</w:t>
      </w:r>
      <w:proofErr w:type="spellEnd"/>
      <w:r w:rsidRPr="004C7A58">
        <w:rPr>
          <w:rFonts w:ascii="Charter BT" w:hAnsi="Charter BT"/>
          <w:sz w:val="21"/>
          <w:szCs w:val="21"/>
        </w:rPr>
        <w:t xml:space="preserve"> </w:t>
      </w:r>
      <w:proofErr w:type="spellStart"/>
      <w:r w:rsidRPr="004C7A58">
        <w:rPr>
          <w:rFonts w:ascii="Charter BT" w:hAnsi="Charter BT"/>
          <w:sz w:val="21"/>
          <w:szCs w:val="21"/>
        </w:rPr>
        <w:t>ini</w:t>
      </w:r>
      <w:proofErr w:type="spellEnd"/>
      <w:r w:rsidRPr="004C7A58">
        <w:rPr>
          <w:rFonts w:ascii="Charter BT" w:hAnsi="Charter BT"/>
          <w:sz w:val="21"/>
          <w:szCs w:val="21"/>
        </w:rPr>
        <w:t xml:space="preserve"> </w:t>
      </w:r>
      <w:proofErr w:type="spellStart"/>
      <w:r w:rsidRPr="004C7A58">
        <w:rPr>
          <w:rFonts w:ascii="Charter BT" w:hAnsi="Charter BT"/>
          <w:sz w:val="21"/>
          <w:szCs w:val="21"/>
        </w:rPr>
        <w:t>dapat</w:t>
      </w:r>
      <w:proofErr w:type="spellEnd"/>
      <w:r w:rsidRPr="004C7A58">
        <w:rPr>
          <w:rFonts w:ascii="Charter BT" w:hAnsi="Charter BT"/>
          <w:sz w:val="21"/>
          <w:szCs w:val="21"/>
        </w:rPr>
        <w:t xml:space="preserve"> </w:t>
      </w:r>
      <w:proofErr w:type="spellStart"/>
      <w:r w:rsidRPr="004C7A58">
        <w:rPr>
          <w:rFonts w:ascii="Charter BT" w:hAnsi="Charter BT"/>
          <w:sz w:val="21"/>
          <w:szCs w:val="21"/>
        </w:rPr>
        <w:t>digunakan</w:t>
      </w:r>
      <w:proofErr w:type="spellEnd"/>
      <w:r w:rsidRPr="004C7A58">
        <w:rPr>
          <w:rFonts w:ascii="Charter BT" w:hAnsi="Charter BT"/>
          <w:sz w:val="21"/>
          <w:szCs w:val="21"/>
        </w:rPr>
        <w:t xml:space="preserve"> </w:t>
      </w:r>
      <w:proofErr w:type="spellStart"/>
      <w:r w:rsidRPr="004C7A58">
        <w:rPr>
          <w:rFonts w:ascii="Charter BT" w:hAnsi="Charter BT"/>
          <w:sz w:val="21"/>
          <w:szCs w:val="21"/>
        </w:rPr>
        <w:t>dalam</w:t>
      </w:r>
      <w:proofErr w:type="spellEnd"/>
      <w:r w:rsidRPr="004C7A58">
        <w:rPr>
          <w:rFonts w:ascii="Charter BT" w:hAnsi="Charter BT"/>
          <w:sz w:val="21"/>
          <w:szCs w:val="21"/>
        </w:rPr>
        <w:t xml:space="preserve"> </w:t>
      </w:r>
      <w:proofErr w:type="spellStart"/>
      <w:r w:rsidRPr="004C7A58">
        <w:rPr>
          <w:rFonts w:ascii="Charter BT" w:hAnsi="Charter BT"/>
          <w:sz w:val="21"/>
          <w:szCs w:val="21"/>
        </w:rPr>
        <w:t>pengambilan</w:t>
      </w:r>
      <w:proofErr w:type="spellEnd"/>
      <w:r w:rsidRPr="004C7A58">
        <w:rPr>
          <w:rFonts w:ascii="Charter BT" w:hAnsi="Charter BT"/>
          <w:sz w:val="21"/>
          <w:szCs w:val="21"/>
        </w:rPr>
        <w:t xml:space="preserve"> </w:t>
      </w:r>
      <w:proofErr w:type="spellStart"/>
      <w:r w:rsidRPr="004C7A58">
        <w:rPr>
          <w:rFonts w:ascii="Charter BT" w:hAnsi="Charter BT"/>
          <w:sz w:val="21"/>
          <w:szCs w:val="21"/>
        </w:rPr>
        <w:t>keputusan</w:t>
      </w:r>
      <w:proofErr w:type="spellEnd"/>
      <w:r w:rsidRPr="004C7A58">
        <w:rPr>
          <w:rFonts w:ascii="Charter BT" w:hAnsi="Charter BT"/>
          <w:sz w:val="21"/>
          <w:szCs w:val="21"/>
        </w:rPr>
        <w:t xml:space="preserve"> </w:t>
      </w:r>
      <w:proofErr w:type="spellStart"/>
      <w:r w:rsidRPr="004C7A58">
        <w:rPr>
          <w:rFonts w:ascii="Charter BT" w:hAnsi="Charter BT"/>
          <w:sz w:val="21"/>
          <w:szCs w:val="21"/>
        </w:rPr>
        <w:t>terkait</w:t>
      </w:r>
      <w:proofErr w:type="spellEnd"/>
      <w:r w:rsidRPr="004C7A58">
        <w:rPr>
          <w:rFonts w:ascii="Charter BT" w:hAnsi="Charter BT"/>
          <w:sz w:val="21"/>
          <w:szCs w:val="21"/>
        </w:rPr>
        <w:t xml:space="preserve"> </w:t>
      </w:r>
      <w:proofErr w:type="spellStart"/>
      <w:r w:rsidRPr="004C7A58">
        <w:rPr>
          <w:rFonts w:ascii="Charter BT" w:hAnsi="Charter BT"/>
          <w:sz w:val="21"/>
          <w:szCs w:val="21"/>
        </w:rPr>
        <w:t>penanggulangan</w:t>
      </w:r>
      <w:proofErr w:type="spellEnd"/>
      <w:r w:rsidRPr="004C7A58">
        <w:rPr>
          <w:rFonts w:ascii="Charter BT" w:hAnsi="Charter BT"/>
          <w:sz w:val="21"/>
          <w:szCs w:val="21"/>
        </w:rPr>
        <w:t xml:space="preserve"> </w:t>
      </w:r>
      <w:proofErr w:type="spellStart"/>
      <w:r w:rsidRPr="004C7A58">
        <w:rPr>
          <w:rFonts w:ascii="Charter BT" w:hAnsi="Charter BT"/>
          <w:sz w:val="21"/>
          <w:szCs w:val="21"/>
        </w:rPr>
        <w:t>bencana</w:t>
      </w:r>
      <w:proofErr w:type="spellEnd"/>
      <w:r w:rsidRPr="004C7A58">
        <w:rPr>
          <w:rFonts w:ascii="Charter BT" w:hAnsi="Charter BT"/>
          <w:sz w:val="21"/>
          <w:szCs w:val="21"/>
        </w:rPr>
        <w:t xml:space="preserve"> </w:t>
      </w:r>
      <w:proofErr w:type="spellStart"/>
      <w:r w:rsidRPr="004C7A58">
        <w:rPr>
          <w:rFonts w:ascii="Charter BT" w:hAnsi="Charter BT"/>
          <w:sz w:val="21"/>
          <w:szCs w:val="21"/>
        </w:rPr>
        <w:t>alam</w:t>
      </w:r>
      <w:proofErr w:type="spellEnd"/>
      <w:r w:rsidRPr="004C7A58">
        <w:rPr>
          <w:rFonts w:ascii="Charter BT" w:hAnsi="Charter BT"/>
          <w:sz w:val="21"/>
          <w:szCs w:val="21"/>
        </w:rPr>
        <w:t xml:space="preserve"> </w:t>
      </w:r>
      <w:proofErr w:type="spellStart"/>
      <w:r w:rsidRPr="004C7A58">
        <w:rPr>
          <w:rFonts w:ascii="Charter BT" w:hAnsi="Charter BT"/>
          <w:sz w:val="21"/>
          <w:szCs w:val="21"/>
        </w:rPr>
        <w:t>dan</w:t>
      </w:r>
      <w:proofErr w:type="spellEnd"/>
      <w:r w:rsidRPr="004C7A58">
        <w:rPr>
          <w:rFonts w:ascii="Charter BT" w:hAnsi="Charter BT"/>
          <w:sz w:val="21"/>
          <w:szCs w:val="21"/>
        </w:rPr>
        <w:t xml:space="preserve"> </w:t>
      </w:r>
      <w:proofErr w:type="spellStart"/>
      <w:r w:rsidRPr="004C7A58">
        <w:rPr>
          <w:rFonts w:ascii="Charter BT" w:hAnsi="Charter BT"/>
          <w:sz w:val="21"/>
          <w:szCs w:val="21"/>
        </w:rPr>
        <w:lastRenderedPageBreak/>
        <w:t>juga</w:t>
      </w:r>
      <w:proofErr w:type="spellEnd"/>
      <w:r w:rsidRPr="004C7A58">
        <w:rPr>
          <w:rFonts w:ascii="Charter BT" w:hAnsi="Charter BT"/>
          <w:sz w:val="21"/>
          <w:szCs w:val="21"/>
        </w:rPr>
        <w:t xml:space="preserve"> </w:t>
      </w:r>
      <w:proofErr w:type="spellStart"/>
      <w:r w:rsidRPr="004C7A58">
        <w:rPr>
          <w:rFonts w:ascii="Charter BT" w:hAnsi="Charter BT"/>
          <w:sz w:val="21"/>
          <w:szCs w:val="21"/>
        </w:rPr>
        <w:t>menjadi</w:t>
      </w:r>
      <w:proofErr w:type="spellEnd"/>
      <w:r w:rsidRPr="004C7A58">
        <w:rPr>
          <w:rFonts w:ascii="Charter BT" w:hAnsi="Charter BT"/>
          <w:sz w:val="21"/>
          <w:szCs w:val="21"/>
        </w:rPr>
        <w:t xml:space="preserve"> role model </w:t>
      </w:r>
      <w:proofErr w:type="spellStart"/>
      <w:r w:rsidRPr="004C7A58">
        <w:rPr>
          <w:rFonts w:ascii="Charter BT" w:hAnsi="Charter BT"/>
          <w:sz w:val="21"/>
          <w:szCs w:val="21"/>
        </w:rPr>
        <w:t>bagaimana</w:t>
      </w:r>
      <w:proofErr w:type="spellEnd"/>
      <w:r w:rsidRPr="004C7A58">
        <w:rPr>
          <w:rFonts w:ascii="Charter BT" w:hAnsi="Charter BT"/>
          <w:sz w:val="21"/>
          <w:szCs w:val="21"/>
        </w:rPr>
        <w:t xml:space="preserve"> </w:t>
      </w:r>
      <w:proofErr w:type="spellStart"/>
      <w:proofErr w:type="gramStart"/>
      <w:r w:rsidRPr="004C7A58">
        <w:rPr>
          <w:rFonts w:ascii="Charter BT" w:hAnsi="Charter BT"/>
          <w:sz w:val="21"/>
          <w:szCs w:val="21"/>
        </w:rPr>
        <w:t>muslim</w:t>
      </w:r>
      <w:proofErr w:type="spellEnd"/>
      <w:proofErr w:type="gramEnd"/>
      <w:r w:rsidRPr="004C7A58">
        <w:rPr>
          <w:rFonts w:ascii="Charter BT" w:hAnsi="Charter BT"/>
          <w:sz w:val="21"/>
          <w:szCs w:val="21"/>
        </w:rPr>
        <w:t xml:space="preserve"> </w:t>
      </w:r>
      <w:proofErr w:type="spellStart"/>
      <w:r w:rsidRPr="004C7A58">
        <w:rPr>
          <w:rFonts w:ascii="Charter BT" w:hAnsi="Charter BT"/>
          <w:sz w:val="21"/>
          <w:szCs w:val="21"/>
        </w:rPr>
        <w:t>mengelola</w:t>
      </w:r>
      <w:proofErr w:type="spellEnd"/>
      <w:r w:rsidRPr="004C7A58">
        <w:rPr>
          <w:rFonts w:ascii="Charter BT" w:hAnsi="Charter BT"/>
          <w:sz w:val="21"/>
          <w:szCs w:val="21"/>
        </w:rPr>
        <w:t xml:space="preserve"> </w:t>
      </w:r>
      <w:proofErr w:type="spellStart"/>
      <w:r w:rsidRPr="004C7A58">
        <w:rPr>
          <w:rFonts w:ascii="Charter BT" w:hAnsi="Charter BT"/>
          <w:sz w:val="21"/>
          <w:szCs w:val="21"/>
        </w:rPr>
        <w:t>lingkungannya</w:t>
      </w:r>
      <w:proofErr w:type="spellEnd"/>
      <w:r w:rsidRPr="004C7A58">
        <w:rPr>
          <w:rFonts w:ascii="Charter BT" w:hAnsi="Charter BT"/>
          <w:sz w:val="21"/>
          <w:szCs w:val="21"/>
        </w:rPr>
        <w:t xml:space="preserve"> </w:t>
      </w:r>
      <w:proofErr w:type="spellStart"/>
      <w:r w:rsidRPr="004C7A58">
        <w:rPr>
          <w:rFonts w:ascii="Charter BT" w:hAnsi="Charter BT"/>
          <w:sz w:val="21"/>
          <w:szCs w:val="21"/>
        </w:rPr>
        <w:t>bahkan</w:t>
      </w:r>
      <w:proofErr w:type="spellEnd"/>
      <w:r w:rsidRPr="004C7A58">
        <w:rPr>
          <w:rFonts w:ascii="Charter BT" w:hAnsi="Charter BT"/>
          <w:sz w:val="21"/>
          <w:szCs w:val="21"/>
        </w:rPr>
        <w:t xml:space="preserve"> </w:t>
      </w:r>
      <w:proofErr w:type="spellStart"/>
      <w:r w:rsidRPr="004C7A58">
        <w:rPr>
          <w:rFonts w:ascii="Charter BT" w:hAnsi="Charter BT"/>
          <w:sz w:val="21"/>
          <w:szCs w:val="21"/>
        </w:rPr>
        <w:t>saat</w:t>
      </w:r>
      <w:proofErr w:type="spellEnd"/>
      <w:r w:rsidRPr="004C7A58">
        <w:rPr>
          <w:rFonts w:ascii="Charter BT" w:hAnsi="Charter BT"/>
          <w:sz w:val="21"/>
          <w:szCs w:val="21"/>
        </w:rPr>
        <w:t xml:space="preserve"> </w:t>
      </w:r>
      <w:proofErr w:type="spellStart"/>
      <w:r w:rsidRPr="004C7A58">
        <w:rPr>
          <w:rFonts w:ascii="Charter BT" w:hAnsi="Charter BT"/>
          <w:sz w:val="21"/>
          <w:szCs w:val="21"/>
        </w:rPr>
        <w:t>terjadi</w:t>
      </w:r>
      <w:proofErr w:type="spellEnd"/>
      <w:r w:rsidRPr="004C7A58">
        <w:rPr>
          <w:rFonts w:ascii="Charter BT" w:hAnsi="Charter BT"/>
          <w:sz w:val="21"/>
          <w:szCs w:val="21"/>
        </w:rPr>
        <w:t xml:space="preserve"> </w:t>
      </w:r>
      <w:proofErr w:type="spellStart"/>
      <w:r w:rsidRPr="004C7A58">
        <w:rPr>
          <w:rFonts w:ascii="Charter BT" w:hAnsi="Charter BT"/>
          <w:sz w:val="21"/>
          <w:szCs w:val="21"/>
        </w:rPr>
        <w:t>bencana</w:t>
      </w:r>
      <w:proofErr w:type="spellEnd"/>
      <w:r w:rsidRPr="004C7A58">
        <w:rPr>
          <w:rFonts w:ascii="Charter BT" w:hAnsi="Charter BT"/>
          <w:sz w:val="21"/>
          <w:szCs w:val="21"/>
        </w:rPr>
        <w:t xml:space="preserve"> </w:t>
      </w:r>
      <w:proofErr w:type="spellStart"/>
      <w:r w:rsidRPr="004C7A58">
        <w:rPr>
          <w:rFonts w:ascii="Charter BT" w:hAnsi="Charter BT"/>
          <w:sz w:val="21"/>
          <w:szCs w:val="21"/>
        </w:rPr>
        <w:t>alam</w:t>
      </w:r>
      <w:proofErr w:type="spellEnd"/>
      <w:r w:rsidRPr="004C7A58">
        <w:rPr>
          <w:rFonts w:ascii="Charter BT" w:hAnsi="Charter BT"/>
          <w:sz w:val="21"/>
          <w:szCs w:val="21"/>
        </w:rPr>
        <w:t xml:space="preserve">. </w:t>
      </w:r>
      <w:proofErr w:type="spellStart"/>
      <w:proofErr w:type="gramStart"/>
      <w:r w:rsidRPr="004C7A58">
        <w:rPr>
          <w:rFonts w:ascii="Charter BT" w:hAnsi="Charter BT"/>
          <w:sz w:val="21"/>
          <w:szCs w:val="21"/>
        </w:rPr>
        <w:t>Metodologi</w:t>
      </w:r>
      <w:proofErr w:type="spellEnd"/>
      <w:r w:rsidRPr="004C7A58">
        <w:rPr>
          <w:rFonts w:ascii="Charter BT" w:hAnsi="Charter BT"/>
          <w:sz w:val="21"/>
          <w:szCs w:val="21"/>
        </w:rPr>
        <w:t xml:space="preserve"> </w:t>
      </w:r>
      <w:proofErr w:type="spellStart"/>
      <w:r w:rsidRPr="004C7A58">
        <w:rPr>
          <w:rFonts w:ascii="Charter BT" w:hAnsi="Charter BT"/>
          <w:sz w:val="21"/>
          <w:szCs w:val="21"/>
        </w:rPr>
        <w:t>penelitian</w:t>
      </w:r>
      <w:proofErr w:type="spellEnd"/>
      <w:r w:rsidRPr="004C7A58">
        <w:rPr>
          <w:rFonts w:ascii="Charter BT" w:hAnsi="Charter BT"/>
          <w:sz w:val="21"/>
          <w:szCs w:val="21"/>
        </w:rPr>
        <w:t xml:space="preserve"> yang </w:t>
      </w:r>
      <w:proofErr w:type="spellStart"/>
      <w:r w:rsidRPr="004C7A58">
        <w:rPr>
          <w:rFonts w:ascii="Charter BT" w:hAnsi="Charter BT"/>
          <w:sz w:val="21"/>
          <w:szCs w:val="21"/>
        </w:rPr>
        <w:t>digunakan</w:t>
      </w:r>
      <w:proofErr w:type="spellEnd"/>
      <w:r w:rsidRPr="004C7A58">
        <w:rPr>
          <w:rFonts w:ascii="Charter BT" w:hAnsi="Charter BT"/>
          <w:sz w:val="21"/>
          <w:szCs w:val="21"/>
        </w:rPr>
        <w:t xml:space="preserve"> </w:t>
      </w:r>
      <w:proofErr w:type="spellStart"/>
      <w:r w:rsidRPr="004C7A58">
        <w:rPr>
          <w:rFonts w:ascii="Charter BT" w:hAnsi="Charter BT"/>
          <w:sz w:val="21"/>
          <w:szCs w:val="21"/>
        </w:rPr>
        <w:t>adalah</w:t>
      </w:r>
      <w:proofErr w:type="spellEnd"/>
      <w:r w:rsidRPr="004C7A58">
        <w:rPr>
          <w:rFonts w:ascii="Charter BT" w:hAnsi="Charter BT"/>
          <w:sz w:val="21"/>
          <w:szCs w:val="21"/>
        </w:rPr>
        <w:t xml:space="preserve"> </w:t>
      </w:r>
      <w:proofErr w:type="spellStart"/>
      <w:r w:rsidRPr="004C7A58">
        <w:rPr>
          <w:rFonts w:ascii="Charter BT" w:hAnsi="Charter BT"/>
          <w:sz w:val="21"/>
          <w:szCs w:val="21"/>
        </w:rPr>
        <w:t>metode</w:t>
      </w:r>
      <w:proofErr w:type="spellEnd"/>
      <w:r w:rsidRPr="004C7A58">
        <w:rPr>
          <w:rFonts w:ascii="Charter BT" w:hAnsi="Charter BT"/>
          <w:sz w:val="21"/>
          <w:szCs w:val="21"/>
        </w:rPr>
        <w:t xml:space="preserve"> </w:t>
      </w:r>
      <w:proofErr w:type="spellStart"/>
      <w:r w:rsidRPr="004C7A58">
        <w:rPr>
          <w:rFonts w:ascii="Charter BT" w:hAnsi="Charter BT"/>
          <w:sz w:val="21"/>
          <w:szCs w:val="21"/>
        </w:rPr>
        <w:t>deskriptif</w:t>
      </w:r>
      <w:proofErr w:type="spellEnd"/>
      <w:r w:rsidRPr="004C7A58">
        <w:rPr>
          <w:rFonts w:ascii="Charter BT" w:hAnsi="Charter BT"/>
          <w:sz w:val="21"/>
          <w:szCs w:val="21"/>
        </w:rPr>
        <w:t xml:space="preserve"> </w:t>
      </w:r>
      <w:proofErr w:type="spellStart"/>
      <w:r w:rsidRPr="004C7A58">
        <w:rPr>
          <w:rFonts w:ascii="Charter BT" w:hAnsi="Charter BT"/>
          <w:sz w:val="21"/>
          <w:szCs w:val="21"/>
        </w:rPr>
        <w:t>dengan</w:t>
      </w:r>
      <w:proofErr w:type="spellEnd"/>
      <w:r w:rsidRPr="004C7A58">
        <w:rPr>
          <w:rFonts w:ascii="Charter BT" w:hAnsi="Charter BT"/>
          <w:sz w:val="21"/>
          <w:szCs w:val="21"/>
        </w:rPr>
        <w:t xml:space="preserve"> </w:t>
      </w:r>
      <w:proofErr w:type="spellStart"/>
      <w:r w:rsidRPr="004C7A58">
        <w:rPr>
          <w:rFonts w:ascii="Charter BT" w:hAnsi="Charter BT"/>
          <w:sz w:val="21"/>
          <w:szCs w:val="21"/>
        </w:rPr>
        <w:t>pendekatan</w:t>
      </w:r>
      <w:proofErr w:type="spellEnd"/>
      <w:r w:rsidRPr="004C7A58">
        <w:rPr>
          <w:rFonts w:ascii="Charter BT" w:hAnsi="Charter BT"/>
          <w:sz w:val="21"/>
          <w:szCs w:val="21"/>
        </w:rPr>
        <w:t xml:space="preserve"> data </w:t>
      </w:r>
      <w:proofErr w:type="spellStart"/>
      <w:r w:rsidRPr="004C7A58">
        <w:rPr>
          <w:rFonts w:ascii="Charter BT" w:hAnsi="Charter BT"/>
          <w:sz w:val="21"/>
          <w:szCs w:val="21"/>
        </w:rPr>
        <w:t>sekunder</w:t>
      </w:r>
      <w:proofErr w:type="spellEnd"/>
      <w:r w:rsidRPr="004C7A58">
        <w:rPr>
          <w:rFonts w:ascii="Charter BT" w:hAnsi="Charter BT"/>
          <w:sz w:val="21"/>
          <w:szCs w:val="21"/>
        </w:rPr>
        <w:t xml:space="preserve"> </w:t>
      </w:r>
      <w:proofErr w:type="spellStart"/>
      <w:r w:rsidRPr="004C7A58">
        <w:rPr>
          <w:rFonts w:ascii="Charter BT" w:hAnsi="Charter BT"/>
          <w:sz w:val="21"/>
          <w:szCs w:val="21"/>
        </w:rPr>
        <w:t>dan</w:t>
      </w:r>
      <w:proofErr w:type="spellEnd"/>
      <w:r w:rsidRPr="004C7A58">
        <w:rPr>
          <w:rFonts w:ascii="Charter BT" w:hAnsi="Charter BT"/>
          <w:sz w:val="21"/>
          <w:szCs w:val="21"/>
        </w:rPr>
        <w:t xml:space="preserve"> </w:t>
      </w:r>
      <w:proofErr w:type="spellStart"/>
      <w:r w:rsidRPr="004C7A58">
        <w:rPr>
          <w:rFonts w:ascii="Charter BT" w:hAnsi="Charter BT"/>
          <w:sz w:val="21"/>
          <w:szCs w:val="21"/>
        </w:rPr>
        <w:t>penerapan</w:t>
      </w:r>
      <w:proofErr w:type="spellEnd"/>
      <w:r w:rsidRPr="004C7A58">
        <w:rPr>
          <w:rFonts w:ascii="Charter BT" w:hAnsi="Charter BT"/>
          <w:sz w:val="21"/>
          <w:szCs w:val="21"/>
        </w:rPr>
        <w:t xml:space="preserve"> </w:t>
      </w:r>
      <w:proofErr w:type="spellStart"/>
      <w:r w:rsidRPr="004C7A58">
        <w:rPr>
          <w:rFonts w:ascii="Charter BT" w:hAnsi="Charter BT"/>
          <w:sz w:val="21"/>
          <w:szCs w:val="21"/>
        </w:rPr>
        <w:t>pendekatan</w:t>
      </w:r>
      <w:proofErr w:type="spellEnd"/>
      <w:r w:rsidRPr="004C7A58">
        <w:rPr>
          <w:rFonts w:ascii="Charter BT" w:hAnsi="Charter BT"/>
          <w:sz w:val="21"/>
          <w:szCs w:val="21"/>
        </w:rPr>
        <w:t xml:space="preserve"> </w:t>
      </w:r>
      <w:proofErr w:type="spellStart"/>
      <w:r w:rsidRPr="004C7A58">
        <w:rPr>
          <w:rFonts w:ascii="Charter BT" w:hAnsi="Charter BT"/>
          <w:sz w:val="21"/>
          <w:szCs w:val="21"/>
        </w:rPr>
        <w:t>konseptual</w:t>
      </w:r>
      <w:proofErr w:type="spellEnd"/>
      <w:r w:rsidRPr="004C7A58">
        <w:rPr>
          <w:rFonts w:ascii="Charter BT" w:hAnsi="Charter BT"/>
          <w:sz w:val="21"/>
          <w:szCs w:val="21"/>
        </w:rPr>
        <w:t xml:space="preserve"> </w:t>
      </w:r>
      <w:proofErr w:type="spellStart"/>
      <w:r w:rsidRPr="004C7A58">
        <w:rPr>
          <w:rFonts w:ascii="Charter BT" w:hAnsi="Charter BT"/>
          <w:sz w:val="21"/>
          <w:szCs w:val="21"/>
        </w:rPr>
        <w:t>serta</w:t>
      </w:r>
      <w:proofErr w:type="spellEnd"/>
      <w:r w:rsidRPr="004C7A58">
        <w:rPr>
          <w:rFonts w:ascii="Charter BT" w:hAnsi="Charter BT"/>
          <w:sz w:val="21"/>
          <w:szCs w:val="21"/>
        </w:rPr>
        <w:t xml:space="preserve"> </w:t>
      </w:r>
      <w:proofErr w:type="spellStart"/>
      <w:r w:rsidRPr="004C7A58">
        <w:rPr>
          <w:rFonts w:ascii="Charter BT" w:hAnsi="Charter BT"/>
          <w:sz w:val="21"/>
          <w:szCs w:val="21"/>
        </w:rPr>
        <w:t>pendekatan</w:t>
      </w:r>
      <w:proofErr w:type="spellEnd"/>
      <w:r w:rsidRPr="004C7A58">
        <w:rPr>
          <w:rFonts w:ascii="Charter BT" w:hAnsi="Charter BT"/>
          <w:sz w:val="21"/>
          <w:szCs w:val="21"/>
        </w:rPr>
        <w:t xml:space="preserve"> </w:t>
      </w:r>
      <w:proofErr w:type="spellStart"/>
      <w:r w:rsidRPr="004C7A58">
        <w:rPr>
          <w:rFonts w:ascii="Charter BT" w:hAnsi="Charter BT"/>
          <w:sz w:val="21"/>
          <w:szCs w:val="21"/>
        </w:rPr>
        <w:t>komparatif</w:t>
      </w:r>
      <w:proofErr w:type="spellEnd"/>
      <w:r w:rsidRPr="004C7A58">
        <w:rPr>
          <w:rFonts w:ascii="Charter BT" w:hAnsi="Charter BT"/>
          <w:sz w:val="21"/>
          <w:szCs w:val="21"/>
        </w:rPr>
        <w:t>.</w:t>
      </w:r>
      <w:proofErr w:type="gramEnd"/>
      <w:r w:rsidRPr="004C7A58">
        <w:rPr>
          <w:rFonts w:ascii="Charter BT" w:hAnsi="Charter BT"/>
          <w:sz w:val="21"/>
          <w:szCs w:val="21"/>
        </w:rPr>
        <w:t xml:space="preserve"> </w:t>
      </w:r>
      <w:proofErr w:type="spellStart"/>
      <w:r w:rsidRPr="004C7A58">
        <w:rPr>
          <w:rFonts w:ascii="Charter BT" w:hAnsi="Charter BT"/>
          <w:sz w:val="21"/>
          <w:szCs w:val="21"/>
        </w:rPr>
        <w:t>Hasil</w:t>
      </w:r>
      <w:proofErr w:type="spellEnd"/>
      <w:r w:rsidRPr="004C7A58">
        <w:rPr>
          <w:rFonts w:ascii="Charter BT" w:hAnsi="Charter BT"/>
          <w:sz w:val="21"/>
          <w:szCs w:val="21"/>
        </w:rPr>
        <w:t xml:space="preserve"> </w:t>
      </w:r>
      <w:proofErr w:type="spellStart"/>
      <w:r w:rsidRPr="004C7A58">
        <w:rPr>
          <w:rFonts w:ascii="Charter BT" w:hAnsi="Charter BT"/>
          <w:sz w:val="21"/>
          <w:szCs w:val="21"/>
        </w:rPr>
        <w:t>dari</w:t>
      </w:r>
      <w:proofErr w:type="spellEnd"/>
      <w:r w:rsidRPr="004C7A58">
        <w:rPr>
          <w:rFonts w:ascii="Charter BT" w:hAnsi="Charter BT"/>
          <w:sz w:val="21"/>
          <w:szCs w:val="21"/>
        </w:rPr>
        <w:t xml:space="preserve"> </w:t>
      </w:r>
      <w:proofErr w:type="spellStart"/>
      <w:r w:rsidRPr="004C7A58">
        <w:rPr>
          <w:rFonts w:ascii="Charter BT" w:hAnsi="Charter BT"/>
          <w:sz w:val="21"/>
          <w:szCs w:val="21"/>
        </w:rPr>
        <w:t>penelitian</w:t>
      </w:r>
      <w:proofErr w:type="spellEnd"/>
      <w:r w:rsidRPr="004C7A58">
        <w:rPr>
          <w:rFonts w:ascii="Charter BT" w:hAnsi="Charter BT"/>
          <w:sz w:val="21"/>
          <w:szCs w:val="21"/>
        </w:rPr>
        <w:t xml:space="preserve"> </w:t>
      </w:r>
      <w:proofErr w:type="spellStart"/>
      <w:r w:rsidRPr="004C7A58">
        <w:rPr>
          <w:rFonts w:ascii="Charter BT" w:hAnsi="Charter BT"/>
          <w:sz w:val="21"/>
          <w:szCs w:val="21"/>
        </w:rPr>
        <w:t>ini</w:t>
      </w:r>
      <w:proofErr w:type="spellEnd"/>
      <w:r w:rsidRPr="004C7A58">
        <w:rPr>
          <w:rFonts w:ascii="Charter BT" w:hAnsi="Charter BT"/>
          <w:sz w:val="21"/>
          <w:szCs w:val="21"/>
        </w:rPr>
        <w:t xml:space="preserve"> </w:t>
      </w:r>
      <w:proofErr w:type="spellStart"/>
      <w:r w:rsidRPr="004C7A58">
        <w:rPr>
          <w:rFonts w:ascii="Charter BT" w:hAnsi="Charter BT"/>
          <w:sz w:val="21"/>
          <w:szCs w:val="21"/>
        </w:rPr>
        <w:t>menunjukkan</w:t>
      </w:r>
      <w:proofErr w:type="spellEnd"/>
      <w:r w:rsidRPr="004C7A58">
        <w:rPr>
          <w:rFonts w:ascii="Charter BT" w:hAnsi="Charter BT"/>
          <w:sz w:val="21"/>
          <w:szCs w:val="21"/>
        </w:rPr>
        <w:t xml:space="preserve"> </w:t>
      </w:r>
      <w:proofErr w:type="spellStart"/>
      <w:r w:rsidRPr="004C7A58">
        <w:rPr>
          <w:rFonts w:ascii="Charter BT" w:hAnsi="Charter BT"/>
          <w:sz w:val="21"/>
          <w:szCs w:val="21"/>
        </w:rPr>
        <w:t>bahwa</w:t>
      </w:r>
      <w:proofErr w:type="spellEnd"/>
      <w:r w:rsidRPr="004C7A58">
        <w:rPr>
          <w:rFonts w:ascii="Charter BT" w:hAnsi="Charter BT"/>
          <w:sz w:val="21"/>
          <w:szCs w:val="21"/>
        </w:rPr>
        <w:t xml:space="preserve"> </w:t>
      </w:r>
      <w:proofErr w:type="spellStart"/>
      <w:r w:rsidRPr="004C7A58">
        <w:rPr>
          <w:rFonts w:ascii="Charter BT" w:hAnsi="Charter BT"/>
          <w:sz w:val="21"/>
          <w:szCs w:val="21"/>
        </w:rPr>
        <w:t>orientasi</w:t>
      </w:r>
      <w:proofErr w:type="spellEnd"/>
      <w:r w:rsidRPr="004C7A58">
        <w:rPr>
          <w:rFonts w:ascii="Charter BT" w:hAnsi="Charter BT"/>
          <w:sz w:val="21"/>
          <w:szCs w:val="21"/>
        </w:rPr>
        <w:t xml:space="preserve"> </w:t>
      </w:r>
      <w:proofErr w:type="spellStart"/>
      <w:r w:rsidRPr="004C7A58">
        <w:rPr>
          <w:rFonts w:ascii="Charter BT" w:hAnsi="Charter BT"/>
          <w:sz w:val="21"/>
          <w:szCs w:val="21"/>
        </w:rPr>
        <w:t>tujuan</w:t>
      </w:r>
      <w:proofErr w:type="spellEnd"/>
      <w:r w:rsidRPr="004C7A58">
        <w:rPr>
          <w:rFonts w:ascii="Charter BT" w:hAnsi="Charter BT"/>
          <w:sz w:val="21"/>
          <w:szCs w:val="21"/>
        </w:rPr>
        <w:t xml:space="preserve"> </w:t>
      </w:r>
      <w:proofErr w:type="spellStart"/>
      <w:r w:rsidRPr="004C7A58">
        <w:rPr>
          <w:rFonts w:ascii="Charter BT" w:hAnsi="Charter BT"/>
          <w:sz w:val="21"/>
          <w:szCs w:val="21"/>
        </w:rPr>
        <w:t>mitigasi</w:t>
      </w:r>
      <w:proofErr w:type="spellEnd"/>
      <w:r w:rsidRPr="004C7A58">
        <w:rPr>
          <w:rFonts w:ascii="Charter BT" w:hAnsi="Charter BT"/>
          <w:sz w:val="21"/>
          <w:szCs w:val="21"/>
        </w:rPr>
        <w:t xml:space="preserve"> </w:t>
      </w:r>
      <w:proofErr w:type="spellStart"/>
      <w:r w:rsidRPr="004C7A58">
        <w:rPr>
          <w:rFonts w:ascii="Charter BT" w:hAnsi="Charter BT"/>
          <w:sz w:val="21"/>
          <w:szCs w:val="21"/>
        </w:rPr>
        <w:t>bencana</w:t>
      </w:r>
      <w:proofErr w:type="spellEnd"/>
      <w:r w:rsidRPr="004C7A58">
        <w:rPr>
          <w:rFonts w:ascii="Charter BT" w:hAnsi="Charter BT"/>
          <w:sz w:val="21"/>
          <w:szCs w:val="21"/>
        </w:rPr>
        <w:t xml:space="preserve"> </w:t>
      </w:r>
      <w:proofErr w:type="spellStart"/>
      <w:r w:rsidRPr="004C7A58">
        <w:rPr>
          <w:rFonts w:ascii="Charter BT" w:hAnsi="Charter BT"/>
          <w:sz w:val="21"/>
          <w:szCs w:val="21"/>
        </w:rPr>
        <w:t>terkait</w:t>
      </w:r>
      <w:proofErr w:type="spellEnd"/>
      <w:r w:rsidRPr="004C7A58">
        <w:rPr>
          <w:rFonts w:ascii="Charter BT" w:hAnsi="Charter BT"/>
          <w:sz w:val="21"/>
          <w:szCs w:val="21"/>
        </w:rPr>
        <w:t xml:space="preserve"> proses </w:t>
      </w:r>
      <w:proofErr w:type="spellStart"/>
      <w:r w:rsidRPr="004C7A58">
        <w:rPr>
          <w:rFonts w:ascii="Charter BT" w:hAnsi="Charter BT"/>
          <w:sz w:val="21"/>
          <w:szCs w:val="21"/>
        </w:rPr>
        <w:t>penyusunan</w:t>
      </w:r>
      <w:proofErr w:type="spellEnd"/>
      <w:r w:rsidRPr="004C7A58">
        <w:rPr>
          <w:rFonts w:ascii="Charter BT" w:hAnsi="Charter BT"/>
          <w:sz w:val="21"/>
          <w:szCs w:val="21"/>
        </w:rPr>
        <w:t xml:space="preserve"> </w:t>
      </w:r>
      <w:proofErr w:type="spellStart"/>
      <w:r w:rsidRPr="004C7A58">
        <w:rPr>
          <w:rFonts w:ascii="Charter BT" w:hAnsi="Charter BT"/>
          <w:sz w:val="21"/>
          <w:szCs w:val="21"/>
        </w:rPr>
        <w:t>rencana</w:t>
      </w:r>
      <w:proofErr w:type="spellEnd"/>
      <w:r w:rsidRPr="004C7A58">
        <w:rPr>
          <w:rFonts w:ascii="Charter BT" w:hAnsi="Charter BT"/>
          <w:sz w:val="21"/>
          <w:szCs w:val="21"/>
        </w:rPr>
        <w:t xml:space="preserve"> </w:t>
      </w:r>
      <w:proofErr w:type="spellStart"/>
      <w:r w:rsidRPr="004C7A58">
        <w:rPr>
          <w:rFonts w:ascii="Charter BT" w:hAnsi="Charter BT"/>
          <w:sz w:val="21"/>
          <w:szCs w:val="21"/>
        </w:rPr>
        <w:t>pembangunan</w:t>
      </w:r>
      <w:proofErr w:type="spellEnd"/>
      <w:r w:rsidRPr="004C7A58">
        <w:rPr>
          <w:rFonts w:ascii="Charter BT" w:hAnsi="Charter BT"/>
          <w:sz w:val="21"/>
          <w:szCs w:val="21"/>
        </w:rPr>
        <w:t xml:space="preserve"> di </w:t>
      </w:r>
      <w:proofErr w:type="spellStart"/>
      <w:r w:rsidRPr="004C7A58">
        <w:rPr>
          <w:rFonts w:ascii="Charter BT" w:hAnsi="Charter BT"/>
          <w:sz w:val="21"/>
          <w:szCs w:val="21"/>
        </w:rPr>
        <w:t>daerah</w:t>
      </w:r>
      <w:proofErr w:type="spellEnd"/>
      <w:r w:rsidRPr="004C7A58">
        <w:rPr>
          <w:rFonts w:ascii="Charter BT" w:hAnsi="Charter BT"/>
          <w:sz w:val="21"/>
          <w:szCs w:val="21"/>
        </w:rPr>
        <w:t xml:space="preserve"> </w:t>
      </w:r>
      <w:proofErr w:type="spellStart"/>
      <w:r w:rsidRPr="004C7A58">
        <w:rPr>
          <w:rFonts w:ascii="Charter BT" w:hAnsi="Charter BT"/>
          <w:sz w:val="21"/>
          <w:szCs w:val="21"/>
        </w:rPr>
        <w:t>dan</w:t>
      </w:r>
      <w:proofErr w:type="spellEnd"/>
      <w:r w:rsidRPr="004C7A58">
        <w:rPr>
          <w:rFonts w:ascii="Charter BT" w:hAnsi="Charter BT"/>
          <w:sz w:val="21"/>
          <w:szCs w:val="21"/>
        </w:rPr>
        <w:t xml:space="preserve"> </w:t>
      </w:r>
      <w:proofErr w:type="spellStart"/>
      <w:proofErr w:type="gramStart"/>
      <w:r w:rsidRPr="004C7A58">
        <w:rPr>
          <w:rFonts w:ascii="Charter BT" w:hAnsi="Charter BT"/>
          <w:sz w:val="21"/>
          <w:szCs w:val="21"/>
        </w:rPr>
        <w:t>kota</w:t>
      </w:r>
      <w:proofErr w:type="spellEnd"/>
      <w:proofErr w:type="gramEnd"/>
      <w:r w:rsidRPr="004C7A58">
        <w:rPr>
          <w:rFonts w:ascii="Charter BT" w:hAnsi="Charter BT"/>
          <w:sz w:val="21"/>
          <w:szCs w:val="21"/>
        </w:rPr>
        <w:t xml:space="preserve"> </w:t>
      </w:r>
      <w:proofErr w:type="spellStart"/>
      <w:r w:rsidRPr="004C7A58">
        <w:rPr>
          <w:rFonts w:ascii="Charter BT" w:hAnsi="Charter BT"/>
          <w:sz w:val="21"/>
          <w:szCs w:val="21"/>
        </w:rPr>
        <w:t>serta</w:t>
      </w:r>
      <w:proofErr w:type="spellEnd"/>
      <w:r w:rsidRPr="004C7A58">
        <w:rPr>
          <w:rFonts w:ascii="Charter BT" w:hAnsi="Charter BT"/>
          <w:sz w:val="21"/>
          <w:szCs w:val="21"/>
        </w:rPr>
        <w:t xml:space="preserve"> </w:t>
      </w:r>
      <w:proofErr w:type="spellStart"/>
      <w:r w:rsidRPr="004C7A58">
        <w:rPr>
          <w:rFonts w:ascii="Charter BT" w:hAnsi="Charter BT"/>
          <w:sz w:val="21"/>
          <w:szCs w:val="21"/>
        </w:rPr>
        <w:t>penanggulangan</w:t>
      </w:r>
      <w:proofErr w:type="spellEnd"/>
      <w:r w:rsidRPr="004C7A58">
        <w:rPr>
          <w:rFonts w:ascii="Charter BT" w:hAnsi="Charter BT"/>
          <w:sz w:val="21"/>
          <w:szCs w:val="21"/>
        </w:rPr>
        <w:t xml:space="preserve"> </w:t>
      </w:r>
      <w:proofErr w:type="spellStart"/>
      <w:r w:rsidRPr="004C7A58">
        <w:rPr>
          <w:rFonts w:ascii="Charter BT" w:hAnsi="Charter BT"/>
          <w:sz w:val="21"/>
          <w:szCs w:val="21"/>
        </w:rPr>
        <w:t>bencana</w:t>
      </w:r>
      <w:proofErr w:type="spellEnd"/>
      <w:r w:rsidRPr="004C7A58">
        <w:rPr>
          <w:rFonts w:ascii="Charter BT" w:hAnsi="Charter BT"/>
          <w:sz w:val="21"/>
          <w:szCs w:val="21"/>
        </w:rPr>
        <w:t xml:space="preserve">. </w:t>
      </w:r>
      <w:proofErr w:type="spellStart"/>
      <w:proofErr w:type="gramStart"/>
      <w:r w:rsidRPr="004C7A58">
        <w:rPr>
          <w:rFonts w:ascii="Charter BT" w:hAnsi="Charter BT"/>
          <w:sz w:val="21"/>
          <w:szCs w:val="21"/>
        </w:rPr>
        <w:t>Penelitian</w:t>
      </w:r>
      <w:proofErr w:type="spellEnd"/>
      <w:r w:rsidRPr="004C7A58">
        <w:rPr>
          <w:rFonts w:ascii="Charter BT" w:hAnsi="Charter BT"/>
          <w:sz w:val="21"/>
          <w:szCs w:val="21"/>
        </w:rPr>
        <w:t xml:space="preserve"> </w:t>
      </w:r>
      <w:proofErr w:type="spellStart"/>
      <w:r w:rsidRPr="004C7A58">
        <w:rPr>
          <w:rFonts w:ascii="Charter BT" w:hAnsi="Charter BT"/>
          <w:sz w:val="21"/>
          <w:szCs w:val="21"/>
        </w:rPr>
        <w:t>ini</w:t>
      </w:r>
      <w:proofErr w:type="spellEnd"/>
      <w:r w:rsidRPr="004C7A58">
        <w:rPr>
          <w:rFonts w:ascii="Charter BT" w:hAnsi="Charter BT"/>
          <w:sz w:val="21"/>
          <w:szCs w:val="21"/>
        </w:rPr>
        <w:t xml:space="preserve"> </w:t>
      </w:r>
      <w:proofErr w:type="spellStart"/>
      <w:r w:rsidRPr="004C7A58">
        <w:rPr>
          <w:rFonts w:ascii="Charter BT" w:hAnsi="Charter BT"/>
          <w:sz w:val="21"/>
          <w:szCs w:val="21"/>
        </w:rPr>
        <w:t>juga</w:t>
      </w:r>
      <w:proofErr w:type="spellEnd"/>
      <w:r w:rsidRPr="004C7A58">
        <w:rPr>
          <w:rFonts w:ascii="Charter BT" w:hAnsi="Charter BT"/>
          <w:sz w:val="21"/>
          <w:szCs w:val="21"/>
        </w:rPr>
        <w:t xml:space="preserve"> </w:t>
      </w:r>
      <w:proofErr w:type="spellStart"/>
      <w:r w:rsidRPr="004C7A58">
        <w:rPr>
          <w:rFonts w:ascii="Charter BT" w:hAnsi="Charter BT"/>
          <w:sz w:val="21"/>
          <w:szCs w:val="21"/>
        </w:rPr>
        <w:t>memberikan</w:t>
      </w:r>
      <w:proofErr w:type="spellEnd"/>
      <w:r w:rsidRPr="004C7A58">
        <w:rPr>
          <w:rFonts w:ascii="Charter BT" w:hAnsi="Charter BT"/>
          <w:sz w:val="21"/>
          <w:szCs w:val="21"/>
        </w:rPr>
        <w:t xml:space="preserve"> </w:t>
      </w:r>
      <w:proofErr w:type="spellStart"/>
      <w:r w:rsidRPr="004C7A58">
        <w:rPr>
          <w:rFonts w:ascii="Charter BT" w:hAnsi="Charter BT"/>
          <w:sz w:val="21"/>
          <w:szCs w:val="21"/>
        </w:rPr>
        <w:t>gambaran</w:t>
      </w:r>
      <w:proofErr w:type="spellEnd"/>
      <w:r w:rsidRPr="004C7A58">
        <w:rPr>
          <w:rFonts w:ascii="Charter BT" w:hAnsi="Charter BT"/>
          <w:sz w:val="21"/>
          <w:szCs w:val="21"/>
        </w:rPr>
        <w:t xml:space="preserve"> </w:t>
      </w:r>
      <w:proofErr w:type="spellStart"/>
      <w:r w:rsidRPr="004C7A58">
        <w:rPr>
          <w:rFonts w:ascii="Charter BT" w:hAnsi="Charter BT"/>
          <w:sz w:val="21"/>
          <w:szCs w:val="21"/>
        </w:rPr>
        <w:t>umum</w:t>
      </w:r>
      <w:proofErr w:type="spellEnd"/>
      <w:r w:rsidRPr="004C7A58">
        <w:rPr>
          <w:rFonts w:ascii="Charter BT" w:hAnsi="Charter BT"/>
          <w:sz w:val="21"/>
          <w:szCs w:val="21"/>
        </w:rPr>
        <w:t xml:space="preserve"> </w:t>
      </w:r>
      <w:proofErr w:type="spellStart"/>
      <w:r w:rsidRPr="004C7A58">
        <w:rPr>
          <w:rFonts w:ascii="Charter BT" w:hAnsi="Charter BT"/>
          <w:sz w:val="21"/>
          <w:szCs w:val="21"/>
        </w:rPr>
        <w:t>kepada</w:t>
      </w:r>
      <w:proofErr w:type="spellEnd"/>
      <w:r w:rsidRPr="004C7A58">
        <w:rPr>
          <w:rFonts w:ascii="Charter BT" w:hAnsi="Charter BT"/>
          <w:sz w:val="21"/>
          <w:szCs w:val="21"/>
        </w:rPr>
        <w:t xml:space="preserve"> </w:t>
      </w:r>
      <w:proofErr w:type="spellStart"/>
      <w:r w:rsidRPr="004C7A58">
        <w:rPr>
          <w:rFonts w:ascii="Charter BT" w:hAnsi="Charter BT"/>
          <w:sz w:val="21"/>
          <w:szCs w:val="21"/>
        </w:rPr>
        <w:t>masyarakat</w:t>
      </w:r>
      <w:proofErr w:type="spellEnd"/>
      <w:r w:rsidRPr="004C7A58">
        <w:rPr>
          <w:rFonts w:ascii="Charter BT" w:hAnsi="Charter BT"/>
          <w:sz w:val="21"/>
          <w:szCs w:val="21"/>
        </w:rPr>
        <w:t xml:space="preserve"> </w:t>
      </w:r>
      <w:proofErr w:type="spellStart"/>
      <w:r w:rsidRPr="004C7A58">
        <w:rPr>
          <w:rFonts w:ascii="Charter BT" w:hAnsi="Charter BT"/>
          <w:sz w:val="21"/>
          <w:szCs w:val="21"/>
        </w:rPr>
        <w:t>mengenai</w:t>
      </w:r>
      <w:proofErr w:type="spellEnd"/>
      <w:r w:rsidRPr="004C7A58">
        <w:rPr>
          <w:rFonts w:ascii="Charter BT" w:hAnsi="Charter BT"/>
          <w:sz w:val="21"/>
          <w:szCs w:val="21"/>
        </w:rPr>
        <w:t xml:space="preserve"> </w:t>
      </w:r>
      <w:proofErr w:type="spellStart"/>
      <w:r w:rsidRPr="004C7A58">
        <w:rPr>
          <w:rFonts w:ascii="Charter BT" w:hAnsi="Charter BT"/>
          <w:sz w:val="21"/>
          <w:szCs w:val="21"/>
        </w:rPr>
        <w:t>tahapan</w:t>
      </w:r>
      <w:proofErr w:type="spellEnd"/>
      <w:r w:rsidRPr="004C7A58">
        <w:rPr>
          <w:rFonts w:ascii="Charter BT" w:hAnsi="Charter BT"/>
          <w:sz w:val="21"/>
          <w:szCs w:val="21"/>
        </w:rPr>
        <w:t xml:space="preserve"> </w:t>
      </w:r>
      <w:proofErr w:type="spellStart"/>
      <w:r w:rsidRPr="004C7A58">
        <w:rPr>
          <w:rFonts w:ascii="Charter BT" w:hAnsi="Charter BT"/>
          <w:sz w:val="21"/>
          <w:szCs w:val="21"/>
        </w:rPr>
        <w:t>pengambilan</w:t>
      </w:r>
      <w:proofErr w:type="spellEnd"/>
      <w:r w:rsidRPr="004C7A58">
        <w:rPr>
          <w:rFonts w:ascii="Charter BT" w:hAnsi="Charter BT"/>
          <w:sz w:val="21"/>
          <w:szCs w:val="21"/>
        </w:rPr>
        <w:t xml:space="preserve"> </w:t>
      </w:r>
      <w:proofErr w:type="spellStart"/>
      <w:r w:rsidRPr="004C7A58">
        <w:rPr>
          <w:rFonts w:ascii="Charter BT" w:hAnsi="Charter BT"/>
          <w:sz w:val="21"/>
          <w:szCs w:val="21"/>
        </w:rPr>
        <w:t>keputusan</w:t>
      </w:r>
      <w:proofErr w:type="spellEnd"/>
      <w:r w:rsidRPr="004C7A58">
        <w:rPr>
          <w:rFonts w:ascii="Charter BT" w:hAnsi="Charter BT"/>
          <w:sz w:val="21"/>
          <w:szCs w:val="21"/>
        </w:rPr>
        <w:t xml:space="preserve"> </w:t>
      </w:r>
      <w:proofErr w:type="spellStart"/>
      <w:r w:rsidRPr="004C7A58">
        <w:rPr>
          <w:rFonts w:ascii="Charter BT" w:hAnsi="Charter BT"/>
          <w:sz w:val="21"/>
          <w:szCs w:val="21"/>
        </w:rPr>
        <w:t>kebijakan</w:t>
      </w:r>
      <w:proofErr w:type="spellEnd"/>
      <w:r w:rsidRPr="004C7A58">
        <w:rPr>
          <w:rFonts w:ascii="Charter BT" w:hAnsi="Charter BT"/>
          <w:sz w:val="21"/>
          <w:szCs w:val="21"/>
        </w:rPr>
        <w:t xml:space="preserve"> </w:t>
      </w:r>
      <w:proofErr w:type="spellStart"/>
      <w:r w:rsidRPr="004C7A58">
        <w:rPr>
          <w:rFonts w:ascii="Charter BT" w:hAnsi="Charter BT"/>
          <w:sz w:val="21"/>
          <w:szCs w:val="21"/>
        </w:rPr>
        <w:t>pemerintah</w:t>
      </w:r>
      <w:proofErr w:type="spellEnd"/>
      <w:r w:rsidRPr="004C7A58">
        <w:rPr>
          <w:rFonts w:ascii="Charter BT" w:hAnsi="Charter BT"/>
          <w:sz w:val="21"/>
          <w:szCs w:val="21"/>
        </w:rPr>
        <w:t xml:space="preserve"> </w:t>
      </w:r>
      <w:proofErr w:type="spellStart"/>
      <w:r w:rsidRPr="004C7A58">
        <w:rPr>
          <w:rFonts w:ascii="Charter BT" w:hAnsi="Charter BT"/>
          <w:sz w:val="21"/>
          <w:szCs w:val="21"/>
        </w:rPr>
        <w:t>dalam</w:t>
      </w:r>
      <w:proofErr w:type="spellEnd"/>
      <w:r w:rsidRPr="004C7A58">
        <w:rPr>
          <w:rFonts w:ascii="Charter BT" w:hAnsi="Charter BT"/>
          <w:sz w:val="21"/>
          <w:szCs w:val="21"/>
        </w:rPr>
        <w:t xml:space="preserve"> </w:t>
      </w:r>
      <w:proofErr w:type="spellStart"/>
      <w:r w:rsidRPr="004C7A58">
        <w:rPr>
          <w:rFonts w:ascii="Charter BT" w:hAnsi="Charter BT"/>
          <w:sz w:val="21"/>
          <w:szCs w:val="21"/>
        </w:rPr>
        <w:t>penanggulangan</w:t>
      </w:r>
      <w:proofErr w:type="spellEnd"/>
      <w:r w:rsidRPr="004C7A58">
        <w:rPr>
          <w:rFonts w:ascii="Charter BT" w:hAnsi="Charter BT"/>
          <w:sz w:val="21"/>
          <w:szCs w:val="21"/>
        </w:rPr>
        <w:t xml:space="preserve"> </w:t>
      </w:r>
      <w:proofErr w:type="spellStart"/>
      <w:r w:rsidRPr="004C7A58">
        <w:rPr>
          <w:rFonts w:ascii="Charter BT" w:hAnsi="Charter BT"/>
          <w:sz w:val="21"/>
          <w:szCs w:val="21"/>
        </w:rPr>
        <w:t>bencana</w:t>
      </w:r>
      <w:proofErr w:type="spellEnd"/>
      <w:r w:rsidRPr="004C7A58">
        <w:rPr>
          <w:rFonts w:ascii="Charter BT" w:hAnsi="Charter BT"/>
          <w:sz w:val="21"/>
          <w:szCs w:val="21"/>
        </w:rPr>
        <w:t xml:space="preserve"> </w:t>
      </w:r>
      <w:proofErr w:type="spellStart"/>
      <w:r w:rsidRPr="004C7A58">
        <w:rPr>
          <w:rFonts w:ascii="Charter BT" w:hAnsi="Charter BT"/>
          <w:sz w:val="21"/>
          <w:szCs w:val="21"/>
        </w:rPr>
        <w:t>dan</w:t>
      </w:r>
      <w:proofErr w:type="spellEnd"/>
      <w:r w:rsidRPr="004C7A58">
        <w:rPr>
          <w:rFonts w:ascii="Charter BT" w:hAnsi="Charter BT"/>
          <w:sz w:val="21"/>
          <w:szCs w:val="21"/>
        </w:rPr>
        <w:t xml:space="preserve"> </w:t>
      </w:r>
      <w:proofErr w:type="spellStart"/>
      <w:r w:rsidRPr="004C7A58">
        <w:rPr>
          <w:rFonts w:ascii="Charter BT" w:hAnsi="Charter BT"/>
          <w:sz w:val="21"/>
          <w:szCs w:val="21"/>
        </w:rPr>
        <w:t>antisipasi</w:t>
      </w:r>
      <w:proofErr w:type="spellEnd"/>
      <w:r w:rsidRPr="004C7A58">
        <w:rPr>
          <w:rFonts w:ascii="Charter BT" w:hAnsi="Charter BT"/>
          <w:sz w:val="21"/>
          <w:szCs w:val="21"/>
        </w:rPr>
        <w:t xml:space="preserve"> </w:t>
      </w:r>
      <w:proofErr w:type="spellStart"/>
      <w:r w:rsidRPr="004C7A58">
        <w:rPr>
          <w:rFonts w:ascii="Charter BT" w:hAnsi="Charter BT"/>
          <w:sz w:val="21"/>
          <w:szCs w:val="21"/>
        </w:rPr>
        <w:t>bencana</w:t>
      </w:r>
      <w:proofErr w:type="spellEnd"/>
      <w:r w:rsidRPr="004C7A58">
        <w:rPr>
          <w:rFonts w:ascii="Charter BT" w:hAnsi="Charter BT"/>
          <w:sz w:val="21"/>
          <w:szCs w:val="21"/>
        </w:rPr>
        <w:t xml:space="preserve"> </w:t>
      </w:r>
      <w:proofErr w:type="spellStart"/>
      <w:r w:rsidRPr="004C7A58">
        <w:rPr>
          <w:rFonts w:ascii="Charter BT" w:hAnsi="Charter BT"/>
          <w:sz w:val="21"/>
          <w:szCs w:val="21"/>
        </w:rPr>
        <w:t>bagi</w:t>
      </w:r>
      <w:proofErr w:type="spellEnd"/>
      <w:r w:rsidRPr="004C7A58">
        <w:rPr>
          <w:rFonts w:ascii="Charter BT" w:hAnsi="Charter BT"/>
          <w:sz w:val="21"/>
          <w:szCs w:val="21"/>
        </w:rPr>
        <w:t xml:space="preserve"> </w:t>
      </w:r>
      <w:proofErr w:type="spellStart"/>
      <w:r w:rsidRPr="004C7A58">
        <w:rPr>
          <w:rFonts w:ascii="Charter BT" w:hAnsi="Charter BT"/>
          <w:sz w:val="21"/>
          <w:szCs w:val="21"/>
        </w:rPr>
        <w:t>masyarakat</w:t>
      </w:r>
      <w:proofErr w:type="spellEnd"/>
      <w:r w:rsidRPr="004C7A58">
        <w:rPr>
          <w:rFonts w:ascii="Charter BT" w:hAnsi="Charter BT"/>
          <w:sz w:val="21"/>
          <w:szCs w:val="21"/>
        </w:rPr>
        <w:t xml:space="preserve"> yang </w:t>
      </w:r>
      <w:proofErr w:type="spellStart"/>
      <w:r w:rsidRPr="004C7A58">
        <w:rPr>
          <w:rFonts w:ascii="Charter BT" w:hAnsi="Charter BT"/>
          <w:sz w:val="21"/>
          <w:szCs w:val="21"/>
        </w:rPr>
        <w:t>terkena</w:t>
      </w:r>
      <w:proofErr w:type="spellEnd"/>
      <w:r w:rsidRPr="004C7A58">
        <w:rPr>
          <w:rFonts w:ascii="Charter BT" w:hAnsi="Charter BT"/>
          <w:sz w:val="21"/>
          <w:szCs w:val="21"/>
        </w:rPr>
        <w:t xml:space="preserve"> </w:t>
      </w:r>
      <w:proofErr w:type="spellStart"/>
      <w:r w:rsidRPr="004C7A58">
        <w:rPr>
          <w:rFonts w:ascii="Charter BT" w:hAnsi="Charter BT"/>
          <w:sz w:val="21"/>
          <w:szCs w:val="21"/>
        </w:rPr>
        <w:t>dampak</w:t>
      </w:r>
      <w:proofErr w:type="spellEnd"/>
      <w:r w:rsidRPr="004C7A58">
        <w:rPr>
          <w:rFonts w:ascii="Charter BT" w:hAnsi="Charter BT"/>
          <w:sz w:val="21"/>
          <w:szCs w:val="21"/>
        </w:rPr>
        <w:t xml:space="preserve"> </w:t>
      </w:r>
      <w:proofErr w:type="spellStart"/>
      <w:r w:rsidRPr="004C7A58">
        <w:rPr>
          <w:rFonts w:ascii="Charter BT" w:hAnsi="Charter BT"/>
          <w:sz w:val="21"/>
          <w:szCs w:val="21"/>
        </w:rPr>
        <w:t>bencana</w:t>
      </w:r>
      <w:proofErr w:type="spellEnd"/>
      <w:r w:rsidRPr="004C7A58">
        <w:rPr>
          <w:rFonts w:ascii="Charter BT" w:hAnsi="Charter BT"/>
          <w:sz w:val="21"/>
          <w:szCs w:val="21"/>
        </w:rPr>
        <w:t>.</w:t>
      </w:r>
      <w:proofErr w:type="gramEnd"/>
      <w:r w:rsidRPr="004C7A58">
        <w:rPr>
          <w:rFonts w:ascii="Charter BT" w:hAnsi="Charter BT"/>
          <w:sz w:val="21"/>
          <w:szCs w:val="21"/>
        </w:rPr>
        <w:t xml:space="preserve"> </w:t>
      </w:r>
      <w:proofErr w:type="spellStart"/>
      <w:r w:rsidRPr="004C7A58">
        <w:rPr>
          <w:rFonts w:ascii="Charter BT" w:hAnsi="Charter BT"/>
          <w:sz w:val="21"/>
          <w:szCs w:val="21"/>
        </w:rPr>
        <w:t>Selanjutnya</w:t>
      </w:r>
      <w:proofErr w:type="spellEnd"/>
      <w:r w:rsidRPr="004C7A58">
        <w:rPr>
          <w:rFonts w:ascii="Charter BT" w:hAnsi="Charter BT"/>
          <w:sz w:val="21"/>
          <w:szCs w:val="21"/>
        </w:rPr>
        <w:t xml:space="preserve">, </w:t>
      </w:r>
      <w:proofErr w:type="spellStart"/>
      <w:r w:rsidRPr="004C7A58">
        <w:rPr>
          <w:rFonts w:ascii="Charter BT" w:hAnsi="Charter BT"/>
          <w:sz w:val="21"/>
          <w:szCs w:val="21"/>
        </w:rPr>
        <w:t>penelitian</w:t>
      </w:r>
      <w:proofErr w:type="spellEnd"/>
      <w:r w:rsidRPr="004C7A58">
        <w:rPr>
          <w:rFonts w:ascii="Charter BT" w:hAnsi="Charter BT"/>
          <w:sz w:val="21"/>
          <w:szCs w:val="21"/>
        </w:rPr>
        <w:t xml:space="preserve"> </w:t>
      </w:r>
      <w:proofErr w:type="spellStart"/>
      <w:r w:rsidRPr="004C7A58">
        <w:rPr>
          <w:rFonts w:ascii="Charter BT" w:hAnsi="Charter BT"/>
          <w:sz w:val="21"/>
          <w:szCs w:val="21"/>
        </w:rPr>
        <w:t>ini</w:t>
      </w:r>
      <w:proofErr w:type="spellEnd"/>
      <w:r w:rsidRPr="004C7A58">
        <w:rPr>
          <w:rFonts w:ascii="Charter BT" w:hAnsi="Charter BT"/>
          <w:sz w:val="21"/>
          <w:szCs w:val="21"/>
        </w:rPr>
        <w:t xml:space="preserve"> </w:t>
      </w:r>
      <w:proofErr w:type="spellStart"/>
      <w:r w:rsidRPr="004C7A58">
        <w:rPr>
          <w:rFonts w:ascii="Charter BT" w:hAnsi="Charter BT"/>
          <w:sz w:val="21"/>
          <w:szCs w:val="21"/>
        </w:rPr>
        <w:t>juga</w:t>
      </w:r>
      <w:proofErr w:type="spellEnd"/>
      <w:r w:rsidRPr="004C7A58">
        <w:rPr>
          <w:rFonts w:ascii="Charter BT" w:hAnsi="Charter BT"/>
          <w:sz w:val="21"/>
          <w:szCs w:val="21"/>
        </w:rPr>
        <w:t xml:space="preserve"> </w:t>
      </w:r>
      <w:proofErr w:type="spellStart"/>
      <w:r w:rsidRPr="004C7A58">
        <w:rPr>
          <w:rFonts w:ascii="Charter BT" w:hAnsi="Charter BT"/>
          <w:sz w:val="21"/>
          <w:szCs w:val="21"/>
        </w:rPr>
        <w:t>menunjukkan</w:t>
      </w:r>
      <w:proofErr w:type="spellEnd"/>
      <w:r w:rsidRPr="004C7A58">
        <w:rPr>
          <w:rFonts w:ascii="Charter BT" w:hAnsi="Charter BT"/>
          <w:sz w:val="21"/>
          <w:szCs w:val="21"/>
        </w:rPr>
        <w:t xml:space="preserve"> </w:t>
      </w:r>
      <w:proofErr w:type="spellStart"/>
      <w:r w:rsidRPr="004C7A58">
        <w:rPr>
          <w:rFonts w:ascii="Charter BT" w:hAnsi="Charter BT"/>
          <w:sz w:val="21"/>
          <w:szCs w:val="21"/>
        </w:rPr>
        <w:t>bahwa</w:t>
      </w:r>
      <w:proofErr w:type="spellEnd"/>
      <w:r w:rsidRPr="004C7A58">
        <w:rPr>
          <w:rFonts w:ascii="Charter BT" w:hAnsi="Charter BT"/>
          <w:sz w:val="21"/>
          <w:szCs w:val="21"/>
        </w:rPr>
        <w:t xml:space="preserve"> </w:t>
      </w:r>
      <w:proofErr w:type="spellStart"/>
      <w:r w:rsidRPr="004C7A58">
        <w:rPr>
          <w:rFonts w:ascii="Charter BT" w:hAnsi="Charter BT"/>
          <w:sz w:val="21"/>
          <w:szCs w:val="21"/>
        </w:rPr>
        <w:t>konsep</w:t>
      </w:r>
      <w:proofErr w:type="spellEnd"/>
      <w:r w:rsidRPr="004C7A58">
        <w:rPr>
          <w:rFonts w:ascii="Charter BT" w:hAnsi="Charter BT"/>
          <w:sz w:val="21"/>
          <w:szCs w:val="21"/>
        </w:rPr>
        <w:t xml:space="preserve"> </w:t>
      </w:r>
      <w:proofErr w:type="spellStart"/>
      <w:r w:rsidRPr="004C7A58">
        <w:rPr>
          <w:rFonts w:ascii="Charter BT" w:hAnsi="Charter BT"/>
          <w:sz w:val="21"/>
          <w:szCs w:val="21"/>
        </w:rPr>
        <w:t>beragama</w:t>
      </w:r>
      <w:proofErr w:type="spellEnd"/>
      <w:r w:rsidRPr="004C7A58">
        <w:rPr>
          <w:rFonts w:ascii="Charter BT" w:hAnsi="Charter BT"/>
          <w:sz w:val="21"/>
          <w:szCs w:val="21"/>
        </w:rPr>
        <w:t xml:space="preserve"> </w:t>
      </w:r>
      <w:proofErr w:type="spellStart"/>
      <w:r w:rsidRPr="004C7A58">
        <w:rPr>
          <w:rFonts w:ascii="Charter BT" w:hAnsi="Charter BT"/>
          <w:sz w:val="21"/>
          <w:szCs w:val="21"/>
        </w:rPr>
        <w:t>dalam</w:t>
      </w:r>
      <w:proofErr w:type="spellEnd"/>
      <w:r w:rsidRPr="004C7A58">
        <w:rPr>
          <w:rFonts w:ascii="Charter BT" w:hAnsi="Charter BT"/>
          <w:sz w:val="21"/>
          <w:szCs w:val="21"/>
        </w:rPr>
        <w:t xml:space="preserve"> Islam </w:t>
      </w:r>
      <w:proofErr w:type="spellStart"/>
      <w:r w:rsidRPr="004C7A58">
        <w:rPr>
          <w:rFonts w:ascii="Charter BT" w:hAnsi="Charter BT"/>
          <w:sz w:val="21"/>
          <w:szCs w:val="21"/>
        </w:rPr>
        <w:t>sangat</w:t>
      </w:r>
      <w:proofErr w:type="spellEnd"/>
      <w:r w:rsidRPr="004C7A58">
        <w:rPr>
          <w:rFonts w:ascii="Charter BT" w:hAnsi="Charter BT"/>
          <w:sz w:val="21"/>
          <w:szCs w:val="21"/>
        </w:rPr>
        <w:t xml:space="preserve"> </w:t>
      </w:r>
      <w:proofErr w:type="spellStart"/>
      <w:r w:rsidRPr="004C7A58">
        <w:rPr>
          <w:rFonts w:ascii="Charter BT" w:hAnsi="Charter BT"/>
          <w:sz w:val="21"/>
          <w:szCs w:val="21"/>
        </w:rPr>
        <w:t>peduli</w:t>
      </w:r>
      <w:proofErr w:type="spellEnd"/>
      <w:r w:rsidRPr="004C7A58">
        <w:rPr>
          <w:rFonts w:ascii="Charter BT" w:hAnsi="Charter BT"/>
          <w:sz w:val="21"/>
          <w:szCs w:val="21"/>
        </w:rPr>
        <w:t xml:space="preserve"> </w:t>
      </w:r>
      <w:proofErr w:type="spellStart"/>
      <w:r w:rsidRPr="004C7A58">
        <w:rPr>
          <w:rFonts w:ascii="Charter BT" w:hAnsi="Charter BT"/>
          <w:sz w:val="21"/>
          <w:szCs w:val="21"/>
        </w:rPr>
        <w:t>terhadap</w:t>
      </w:r>
      <w:proofErr w:type="spellEnd"/>
      <w:r w:rsidRPr="004C7A58">
        <w:rPr>
          <w:rFonts w:ascii="Charter BT" w:hAnsi="Charter BT"/>
          <w:sz w:val="21"/>
          <w:szCs w:val="21"/>
        </w:rPr>
        <w:t xml:space="preserve"> </w:t>
      </w:r>
      <w:proofErr w:type="spellStart"/>
      <w:r w:rsidRPr="004C7A58">
        <w:rPr>
          <w:rFonts w:ascii="Charter BT" w:hAnsi="Charter BT"/>
          <w:sz w:val="21"/>
          <w:szCs w:val="21"/>
        </w:rPr>
        <w:t>lingkungan</w:t>
      </w:r>
      <w:proofErr w:type="spellEnd"/>
      <w:r w:rsidRPr="004C7A58">
        <w:rPr>
          <w:rFonts w:ascii="Charter BT" w:hAnsi="Charter BT"/>
          <w:sz w:val="21"/>
          <w:szCs w:val="21"/>
        </w:rPr>
        <w:t xml:space="preserve"> </w:t>
      </w:r>
      <w:proofErr w:type="spellStart"/>
      <w:r w:rsidRPr="004C7A58">
        <w:rPr>
          <w:rFonts w:ascii="Charter BT" w:hAnsi="Charter BT"/>
          <w:sz w:val="21"/>
          <w:szCs w:val="21"/>
        </w:rPr>
        <w:t>sehingga</w:t>
      </w:r>
      <w:proofErr w:type="spellEnd"/>
      <w:r w:rsidRPr="004C7A58">
        <w:rPr>
          <w:rFonts w:ascii="Charter BT" w:hAnsi="Charter BT"/>
          <w:sz w:val="21"/>
          <w:szCs w:val="21"/>
        </w:rPr>
        <w:t xml:space="preserve"> </w:t>
      </w:r>
      <w:proofErr w:type="spellStart"/>
      <w:r w:rsidRPr="004C7A58">
        <w:rPr>
          <w:rFonts w:ascii="Charter BT" w:hAnsi="Charter BT"/>
          <w:sz w:val="21"/>
          <w:szCs w:val="21"/>
        </w:rPr>
        <w:t>bencana</w:t>
      </w:r>
      <w:proofErr w:type="spellEnd"/>
      <w:r w:rsidRPr="004C7A58">
        <w:rPr>
          <w:rFonts w:ascii="Charter BT" w:hAnsi="Charter BT"/>
          <w:sz w:val="21"/>
          <w:szCs w:val="21"/>
        </w:rPr>
        <w:t xml:space="preserve"> </w:t>
      </w:r>
      <w:proofErr w:type="spellStart"/>
      <w:r w:rsidRPr="004C7A58">
        <w:rPr>
          <w:rFonts w:ascii="Charter BT" w:hAnsi="Charter BT"/>
          <w:sz w:val="21"/>
          <w:szCs w:val="21"/>
        </w:rPr>
        <w:t>alam</w:t>
      </w:r>
      <w:proofErr w:type="spellEnd"/>
      <w:r w:rsidRPr="004C7A58">
        <w:rPr>
          <w:rFonts w:ascii="Charter BT" w:hAnsi="Charter BT"/>
          <w:sz w:val="21"/>
          <w:szCs w:val="21"/>
        </w:rPr>
        <w:t xml:space="preserve"> yang </w:t>
      </w:r>
      <w:proofErr w:type="spellStart"/>
      <w:r w:rsidRPr="004C7A58">
        <w:rPr>
          <w:rFonts w:ascii="Charter BT" w:hAnsi="Charter BT"/>
          <w:sz w:val="21"/>
          <w:szCs w:val="21"/>
        </w:rPr>
        <w:t>terjadi</w:t>
      </w:r>
      <w:proofErr w:type="spellEnd"/>
      <w:r w:rsidRPr="004C7A58">
        <w:rPr>
          <w:rFonts w:ascii="Charter BT" w:hAnsi="Charter BT"/>
          <w:sz w:val="21"/>
          <w:szCs w:val="21"/>
        </w:rPr>
        <w:t xml:space="preserve"> </w:t>
      </w:r>
      <w:proofErr w:type="spellStart"/>
      <w:r w:rsidRPr="004C7A58">
        <w:rPr>
          <w:rFonts w:ascii="Charter BT" w:hAnsi="Charter BT"/>
          <w:sz w:val="21"/>
          <w:szCs w:val="21"/>
        </w:rPr>
        <w:t>dapat</w:t>
      </w:r>
      <w:proofErr w:type="spellEnd"/>
      <w:r w:rsidRPr="004C7A58">
        <w:rPr>
          <w:rFonts w:ascii="Charter BT" w:hAnsi="Charter BT"/>
          <w:sz w:val="21"/>
          <w:szCs w:val="21"/>
        </w:rPr>
        <w:t xml:space="preserve"> </w:t>
      </w:r>
      <w:proofErr w:type="spellStart"/>
      <w:r w:rsidRPr="004C7A58">
        <w:rPr>
          <w:rFonts w:ascii="Charter BT" w:hAnsi="Charter BT"/>
          <w:sz w:val="21"/>
          <w:szCs w:val="21"/>
        </w:rPr>
        <w:t>dimaknai</w:t>
      </w:r>
      <w:proofErr w:type="spellEnd"/>
      <w:r w:rsidRPr="004C7A58">
        <w:rPr>
          <w:rFonts w:ascii="Charter BT" w:hAnsi="Charter BT"/>
          <w:sz w:val="21"/>
          <w:szCs w:val="21"/>
        </w:rPr>
        <w:t xml:space="preserve"> </w:t>
      </w:r>
      <w:proofErr w:type="spellStart"/>
      <w:r w:rsidRPr="004C7A58">
        <w:rPr>
          <w:rFonts w:ascii="Charter BT" w:hAnsi="Charter BT"/>
          <w:sz w:val="21"/>
          <w:szCs w:val="21"/>
        </w:rPr>
        <w:t>sebagai</w:t>
      </w:r>
      <w:proofErr w:type="spellEnd"/>
      <w:r w:rsidRPr="004C7A58">
        <w:rPr>
          <w:rFonts w:ascii="Charter BT" w:hAnsi="Charter BT"/>
          <w:sz w:val="21"/>
          <w:szCs w:val="21"/>
        </w:rPr>
        <w:t xml:space="preserve"> </w:t>
      </w:r>
      <w:proofErr w:type="spellStart"/>
      <w:r w:rsidRPr="004C7A58">
        <w:rPr>
          <w:rFonts w:ascii="Charter BT" w:hAnsi="Charter BT"/>
          <w:sz w:val="21"/>
          <w:szCs w:val="21"/>
        </w:rPr>
        <w:t>ujian</w:t>
      </w:r>
      <w:proofErr w:type="spellEnd"/>
      <w:r w:rsidRPr="004C7A58">
        <w:rPr>
          <w:rFonts w:ascii="Charter BT" w:hAnsi="Charter BT"/>
          <w:sz w:val="21"/>
          <w:szCs w:val="21"/>
        </w:rPr>
        <w:t xml:space="preserve"> </w:t>
      </w:r>
      <w:proofErr w:type="spellStart"/>
      <w:r w:rsidRPr="004C7A58">
        <w:rPr>
          <w:rFonts w:ascii="Charter BT" w:hAnsi="Charter BT"/>
          <w:sz w:val="21"/>
          <w:szCs w:val="21"/>
        </w:rPr>
        <w:t>maupun</w:t>
      </w:r>
      <w:proofErr w:type="spellEnd"/>
      <w:r w:rsidRPr="004C7A58">
        <w:rPr>
          <w:rFonts w:ascii="Charter BT" w:hAnsi="Charter BT"/>
          <w:sz w:val="21"/>
          <w:szCs w:val="21"/>
        </w:rPr>
        <w:t xml:space="preserve"> </w:t>
      </w:r>
      <w:proofErr w:type="spellStart"/>
      <w:r w:rsidRPr="004C7A58">
        <w:rPr>
          <w:rFonts w:ascii="Charter BT" w:hAnsi="Charter BT"/>
          <w:sz w:val="21"/>
          <w:szCs w:val="21"/>
        </w:rPr>
        <w:t>teguran</w:t>
      </w:r>
      <w:proofErr w:type="spellEnd"/>
      <w:r w:rsidRPr="004C7A58">
        <w:rPr>
          <w:rFonts w:ascii="Charter BT" w:hAnsi="Charter BT"/>
          <w:sz w:val="21"/>
          <w:szCs w:val="21"/>
        </w:rPr>
        <w:t xml:space="preserve"> yang </w:t>
      </w:r>
      <w:proofErr w:type="spellStart"/>
      <w:r w:rsidRPr="004C7A58">
        <w:rPr>
          <w:rFonts w:ascii="Charter BT" w:hAnsi="Charter BT"/>
          <w:sz w:val="21"/>
          <w:szCs w:val="21"/>
        </w:rPr>
        <w:t>harus</w:t>
      </w:r>
      <w:proofErr w:type="spellEnd"/>
      <w:r w:rsidRPr="004C7A58">
        <w:rPr>
          <w:rFonts w:ascii="Charter BT" w:hAnsi="Charter BT"/>
          <w:sz w:val="21"/>
          <w:szCs w:val="21"/>
        </w:rPr>
        <w:t xml:space="preserve"> </w:t>
      </w:r>
      <w:proofErr w:type="spellStart"/>
      <w:r w:rsidRPr="004C7A58">
        <w:rPr>
          <w:rFonts w:ascii="Charter BT" w:hAnsi="Charter BT"/>
          <w:sz w:val="21"/>
          <w:szCs w:val="21"/>
        </w:rPr>
        <w:t>menjadi</w:t>
      </w:r>
      <w:proofErr w:type="spellEnd"/>
      <w:r w:rsidRPr="004C7A58">
        <w:rPr>
          <w:rFonts w:ascii="Charter BT" w:hAnsi="Charter BT"/>
          <w:sz w:val="21"/>
          <w:szCs w:val="21"/>
        </w:rPr>
        <w:t xml:space="preserve"> </w:t>
      </w:r>
      <w:proofErr w:type="spellStart"/>
      <w:r w:rsidRPr="004C7A58">
        <w:rPr>
          <w:rFonts w:ascii="Charter BT" w:hAnsi="Charter BT"/>
          <w:sz w:val="21"/>
          <w:szCs w:val="21"/>
        </w:rPr>
        <w:t>intropeksi</w:t>
      </w:r>
      <w:proofErr w:type="spellEnd"/>
      <w:r w:rsidRPr="004C7A58">
        <w:rPr>
          <w:rFonts w:ascii="Charter BT" w:hAnsi="Charter BT"/>
          <w:sz w:val="21"/>
          <w:szCs w:val="21"/>
        </w:rPr>
        <w:t xml:space="preserve"> </w:t>
      </w:r>
      <w:proofErr w:type="spellStart"/>
      <w:r w:rsidRPr="004C7A58">
        <w:rPr>
          <w:rFonts w:ascii="Charter BT" w:hAnsi="Charter BT"/>
          <w:sz w:val="21"/>
          <w:szCs w:val="21"/>
        </w:rPr>
        <w:t>setiap</w:t>
      </w:r>
      <w:proofErr w:type="spellEnd"/>
      <w:r w:rsidRPr="004C7A58">
        <w:rPr>
          <w:rFonts w:ascii="Charter BT" w:hAnsi="Charter BT"/>
          <w:sz w:val="21"/>
          <w:szCs w:val="21"/>
        </w:rPr>
        <w:t xml:space="preserve"> </w:t>
      </w:r>
      <w:proofErr w:type="spellStart"/>
      <w:proofErr w:type="gramStart"/>
      <w:r w:rsidRPr="004C7A58">
        <w:rPr>
          <w:rFonts w:ascii="Charter BT" w:hAnsi="Charter BT"/>
          <w:sz w:val="21"/>
          <w:szCs w:val="21"/>
        </w:rPr>
        <w:t>muslim</w:t>
      </w:r>
      <w:proofErr w:type="spellEnd"/>
      <w:proofErr w:type="gramEnd"/>
      <w:r w:rsidRPr="004C7A58">
        <w:rPr>
          <w:rFonts w:ascii="Charter BT" w:hAnsi="Charter BT"/>
          <w:sz w:val="21"/>
          <w:szCs w:val="21"/>
        </w:rPr>
        <w:t xml:space="preserve"> </w:t>
      </w:r>
      <w:proofErr w:type="spellStart"/>
      <w:r w:rsidRPr="004C7A58">
        <w:rPr>
          <w:rFonts w:ascii="Charter BT" w:hAnsi="Charter BT"/>
          <w:sz w:val="21"/>
          <w:szCs w:val="21"/>
        </w:rPr>
        <w:t>untuk</w:t>
      </w:r>
      <w:proofErr w:type="spellEnd"/>
      <w:r w:rsidRPr="004C7A58">
        <w:rPr>
          <w:rFonts w:ascii="Charter BT" w:hAnsi="Charter BT"/>
          <w:sz w:val="21"/>
          <w:szCs w:val="21"/>
        </w:rPr>
        <w:t xml:space="preserve"> </w:t>
      </w:r>
      <w:proofErr w:type="spellStart"/>
      <w:r w:rsidRPr="004C7A58">
        <w:rPr>
          <w:rFonts w:ascii="Charter BT" w:hAnsi="Charter BT"/>
          <w:sz w:val="21"/>
          <w:szCs w:val="21"/>
        </w:rPr>
        <w:t>terus</w:t>
      </w:r>
      <w:proofErr w:type="spellEnd"/>
      <w:r w:rsidRPr="004C7A58">
        <w:rPr>
          <w:rFonts w:ascii="Charter BT" w:hAnsi="Charter BT"/>
          <w:sz w:val="21"/>
          <w:szCs w:val="21"/>
        </w:rPr>
        <w:t xml:space="preserve"> </w:t>
      </w:r>
      <w:proofErr w:type="spellStart"/>
      <w:r w:rsidRPr="004C7A58">
        <w:rPr>
          <w:rFonts w:ascii="Charter BT" w:hAnsi="Charter BT"/>
          <w:sz w:val="21"/>
          <w:szCs w:val="21"/>
        </w:rPr>
        <w:t>berbenah</w:t>
      </w:r>
      <w:proofErr w:type="spellEnd"/>
      <w:r w:rsidRPr="004C7A58">
        <w:rPr>
          <w:rFonts w:ascii="Charter BT" w:hAnsi="Charter BT"/>
          <w:sz w:val="21"/>
          <w:szCs w:val="21"/>
        </w:rPr>
        <w:t xml:space="preserve"> </w:t>
      </w:r>
      <w:proofErr w:type="spellStart"/>
      <w:r w:rsidRPr="004C7A58">
        <w:rPr>
          <w:rFonts w:ascii="Charter BT" w:hAnsi="Charter BT"/>
          <w:sz w:val="21"/>
          <w:szCs w:val="21"/>
        </w:rPr>
        <w:t>dan</w:t>
      </w:r>
      <w:proofErr w:type="spellEnd"/>
      <w:r w:rsidRPr="004C7A58">
        <w:rPr>
          <w:rFonts w:ascii="Charter BT" w:hAnsi="Charter BT"/>
          <w:sz w:val="21"/>
          <w:szCs w:val="21"/>
        </w:rPr>
        <w:t xml:space="preserve"> </w:t>
      </w:r>
      <w:proofErr w:type="spellStart"/>
      <w:r w:rsidRPr="004C7A58">
        <w:rPr>
          <w:rFonts w:ascii="Charter BT" w:hAnsi="Charter BT"/>
          <w:sz w:val="21"/>
          <w:szCs w:val="21"/>
        </w:rPr>
        <w:t>semakin</w:t>
      </w:r>
      <w:proofErr w:type="spellEnd"/>
      <w:r w:rsidRPr="004C7A58">
        <w:rPr>
          <w:rFonts w:ascii="Charter BT" w:hAnsi="Charter BT"/>
          <w:sz w:val="21"/>
          <w:szCs w:val="21"/>
        </w:rPr>
        <w:t xml:space="preserve"> </w:t>
      </w:r>
      <w:proofErr w:type="spellStart"/>
      <w:r w:rsidRPr="004C7A58">
        <w:rPr>
          <w:rFonts w:ascii="Charter BT" w:hAnsi="Charter BT"/>
          <w:sz w:val="21"/>
          <w:szCs w:val="21"/>
        </w:rPr>
        <w:t>baik</w:t>
      </w:r>
      <w:proofErr w:type="spellEnd"/>
      <w:r w:rsidRPr="004C7A58">
        <w:rPr>
          <w:rFonts w:ascii="Charter BT" w:hAnsi="Charter BT"/>
          <w:sz w:val="21"/>
          <w:szCs w:val="21"/>
        </w:rPr>
        <w:t xml:space="preserve"> </w:t>
      </w:r>
      <w:proofErr w:type="spellStart"/>
      <w:r w:rsidRPr="004C7A58">
        <w:rPr>
          <w:rFonts w:ascii="Charter BT" w:hAnsi="Charter BT"/>
          <w:sz w:val="21"/>
          <w:szCs w:val="21"/>
        </w:rPr>
        <w:t>kedepannya</w:t>
      </w:r>
      <w:proofErr w:type="spellEnd"/>
      <w:r w:rsidRPr="004C7A58">
        <w:rPr>
          <w:rFonts w:ascii="Charter BT" w:hAnsi="Charter BT"/>
          <w:sz w:val="21"/>
          <w:szCs w:val="21"/>
        </w:rPr>
        <w:t xml:space="preserve">. </w:t>
      </w:r>
    </w:p>
    <w:p w:rsidR="003F4F9C" w:rsidRPr="004C7A58" w:rsidRDefault="003F4F9C" w:rsidP="003F4F9C">
      <w:pPr>
        <w:ind w:left="567" w:right="571"/>
        <w:rPr>
          <w:rFonts w:ascii="Charter BT" w:hAnsi="Charter BT"/>
          <w:sz w:val="21"/>
          <w:szCs w:val="21"/>
          <w:lang w:val="id-ID"/>
        </w:rPr>
      </w:pPr>
    </w:p>
    <w:p w:rsidR="003F4F9C" w:rsidRPr="004C7A58" w:rsidRDefault="003F4F9C" w:rsidP="003F4F9C">
      <w:pPr>
        <w:ind w:left="567" w:right="571"/>
        <w:rPr>
          <w:rFonts w:ascii="Charter BT" w:hAnsi="Charter BT"/>
          <w:b/>
          <w:bCs/>
          <w:i/>
          <w:iCs/>
          <w:sz w:val="21"/>
          <w:szCs w:val="21"/>
          <w:lang w:val="id-ID"/>
        </w:rPr>
      </w:pPr>
      <w:r w:rsidRPr="004C7A58">
        <w:rPr>
          <w:rFonts w:ascii="Charter BT" w:hAnsi="Charter BT"/>
          <w:b/>
          <w:bCs/>
          <w:i/>
          <w:iCs/>
          <w:sz w:val="21"/>
          <w:szCs w:val="21"/>
          <w:lang w:val="id-ID"/>
        </w:rPr>
        <w:t>Kata Ku</w:t>
      </w:r>
      <w:r>
        <w:rPr>
          <w:rFonts w:ascii="Charter BT" w:hAnsi="Charter BT"/>
          <w:b/>
          <w:bCs/>
          <w:i/>
          <w:iCs/>
          <w:sz w:val="21"/>
          <w:szCs w:val="21"/>
          <w:lang w:val="id-ID"/>
        </w:rPr>
        <w:t xml:space="preserve">nci: Lingkungan, Perlindungan, </w:t>
      </w:r>
      <w:r w:rsidRPr="004C7A58">
        <w:rPr>
          <w:rFonts w:ascii="Charter BT" w:hAnsi="Charter BT"/>
          <w:b/>
          <w:bCs/>
          <w:i/>
          <w:iCs/>
          <w:sz w:val="21"/>
          <w:szCs w:val="21"/>
          <w:lang w:val="id-ID"/>
        </w:rPr>
        <w:t>Islam</w:t>
      </w:r>
    </w:p>
    <w:p w:rsidR="003F4F9C" w:rsidRPr="006C4F85" w:rsidRDefault="003F4F9C" w:rsidP="003F4F9C">
      <w:pPr>
        <w:ind w:left="567" w:right="571"/>
        <w:rPr>
          <w:rFonts w:ascii="Charter BT" w:hAnsi="Charter BT" w:cstheme="majorBidi"/>
          <w:b/>
          <w:bCs/>
          <w:sz w:val="21"/>
          <w:szCs w:val="21"/>
          <w:lang w:val="id-ID"/>
        </w:rPr>
      </w:pPr>
    </w:p>
    <w:p w:rsidR="003F4F9C" w:rsidRPr="001943AB" w:rsidRDefault="003F4F9C" w:rsidP="003F4F9C">
      <w:pPr>
        <w:shd w:val="clear" w:color="auto" w:fill="FFFFFF"/>
        <w:rPr>
          <w:rFonts w:asciiTheme="majorBidi" w:hAnsiTheme="majorBidi" w:cstheme="majorBidi"/>
          <w:sz w:val="24"/>
          <w:szCs w:val="24"/>
          <w:lang w:val="id-ID"/>
        </w:rPr>
      </w:pPr>
    </w:p>
    <w:p w:rsidR="003F4F9C" w:rsidRPr="001943AB" w:rsidRDefault="003F4F9C" w:rsidP="003F4F9C">
      <w:pPr>
        <w:rPr>
          <w:rFonts w:asciiTheme="majorBidi" w:hAnsiTheme="majorBidi" w:cstheme="majorBidi"/>
          <w:sz w:val="24"/>
          <w:szCs w:val="24"/>
        </w:rPr>
      </w:pPr>
    </w:p>
    <w:p w:rsidR="003F4F9C" w:rsidRPr="006C4F85" w:rsidRDefault="003F4F9C" w:rsidP="003F4F9C">
      <w:pPr>
        <w:spacing w:line="360" w:lineRule="auto"/>
        <w:rPr>
          <w:rStyle w:val="tlid-translation"/>
          <w:rFonts w:ascii="Univers Condensed" w:hAnsi="Univers Condensed" w:cstheme="majorBidi"/>
          <w:sz w:val="32"/>
          <w:szCs w:val="32"/>
        </w:rPr>
      </w:pPr>
      <w:r w:rsidRPr="006C4F85">
        <w:rPr>
          <w:rStyle w:val="tlid-translation"/>
          <w:rFonts w:ascii="Univers Condensed" w:hAnsi="Univers Condensed" w:cstheme="majorBidi"/>
          <w:b/>
          <w:bCs/>
          <w:sz w:val="32"/>
          <w:szCs w:val="32"/>
        </w:rPr>
        <w:t>Introduction</w:t>
      </w:r>
    </w:p>
    <w:p w:rsidR="003F4F9C" w:rsidRPr="006C4F85" w:rsidRDefault="003F4F9C" w:rsidP="003F4F9C">
      <w:pPr>
        <w:spacing w:line="360" w:lineRule="auto"/>
        <w:ind w:firstLine="720"/>
        <w:rPr>
          <w:rFonts w:ascii="Charter BT" w:hAnsi="Charter BT" w:cstheme="majorBidi"/>
          <w:sz w:val="23"/>
          <w:szCs w:val="23"/>
          <w:lang w:val="id-ID"/>
        </w:rPr>
      </w:pPr>
      <w:r w:rsidRPr="006C4F85">
        <w:rPr>
          <w:rFonts w:ascii="Charter BT" w:hAnsi="Charter BT" w:cstheme="majorBidi"/>
          <w:sz w:val="23"/>
          <w:szCs w:val="23"/>
          <w:lang w:val="id-ID"/>
        </w:rPr>
        <w:t>Indonesia</w:t>
      </w:r>
      <w:r w:rsidRPr="006C4F85">
        <w:rPr>
          <w:rFonts w:ascii="Charter BT" w:hAnsi="Charter BT" w:cstheme="majorBidi"/>
          <w:sz w:val="23"/>
          <w:szCs w:val="23"/>
        </w:rPr>
        <w:t xml:space="preserve"> is a very large country with an area of  </w:t>
      </w:r>
      <w:r w:rsidRPr="006C4F85">
        <w:rPr>
          <w:rFonts w:ascii="Charter BT" w:hAnsi="Charter BT" w:cstheme="majorBidi"/>
          <w:sz w:val="23"/>
          <w:szCs w:val="23"/>
          <w:lang w:val="id-ID"/>
        </w:rPr>
        <w:t xml:space="preserve">1.905 </w:t>
      </w:r>
      <w:r w:rsidRPr="006C4F85">
        <w:rPr>
          <w:rFonts w:ascii="Charter BT" w:hAnsi="Charter BT" w:cstheme="majorBidi"/>
          <w:sz w:val="23"/>
          <w:szCs w:val="23"/>
        </w:rPr>
        <w:t>million</w:t>
      </w:r>
      <w:r w:rsidRPr="006C4F85">
        <w:rPr>
          <w:rFonts w:ascii="Charter BT" w:hAnsi="Charter BT" w:cstheme="majorBidi"/>
          <w:sz w:val="23"/>
          <w:szCs w:val="23"/>
          <w:lang w:val="id-ID"/>
        </w:rPr>
        <w:t xml:space="preserve"> km</w:t>
      </w:r>
      <w:r w:rsidRPr="006C4F85">
        <w:rPr>
          <w:rFonts w:ascii="Charter BT" w:hAnsi="Charter BT" w:cstheme="majorBidi"/>
          <w:sz w:val="23"/>
          <w:szCs w:val="23"/>
          <w:vertAlign w:val="superscript"/>
          <w:lang w:val="id-ID"/>
        </w:rPr>
        <w:t>2</w:t>
      </w:r>
      <w:r w:rsidRPr="006C4F85">
        <w:rPr>
          <w:rFonts w:ascii="Charter BT" w:hAnsi="Charter BT" w:cstheme="majorBidi"/>
          <w:sz w:val="23"/>
          <w:szCs w:val="23"/>
        </w:rPr>
        <w:t xml:space="preserve"> and a </w:t>
      </w:r>
      <w:r w:rsidRPr="006C4F85">
        <w:rPr>
          <w:rFonts w:ascii="Charter BT" w:hAnsi="Charter BT" w:cstheme="majorBidi"/>
          <w:sz w:val="23"/>
          <w:szCs w:val="23"/>
          <w:lang w:val="id-ID"/>
        </w:rPr>
        <w:t xml:space="preserve">273,8 </w:t>
      </w:r>
      <w:r w:rsidRPr="006C4F85">
        <w:rPr>
          <w:rFonts w:ascii="Charter BT" w:hAnsi="Charter BT" w:cstheme="majorBidi"/>
          <w:sz w:val="23"/>
          <w:szCs w:val="23"/>
        </w:rPr>
        <w:t xml:space="preserve">million population consisting of various ethnicities, cultures,  and beliefs. Those have driven Indonesia into a presidential system by implementing the Acts of 1945 and </w:t>
      </w:r>
      <w:proofErr w:type="spellStart"/>
      <w:r w:rsidRPr="006C4F85">
        <w:rPr>
          <w:rFonts w:ascii="Charter BT" w:hAnsi="Charter BT" w:cstheme="majorBidi"/>
          <w:i/>
          <w:sz w:val="23"/>
          <w:szCs w:val="23"/>
        </w:rPr>
        <w:t>Pancasila</w:t>
      </w:r>
      <w:proofErr w:type="spellEnd"/>
      <w:r w:rsidRPr="006C4F85">
        <w:rPr>
          <w:rFonts w:ascii="Charter BT" w:hAnsi="Charter BT" w:cstheme="majorBidi"/>
          <w:sz w:val="23"/>
          <w:szCs w:val="23"/>
        </w:rPr>
        <w:t xml:space="preserve"> (the five principles) as the national ideology. The reality is based on the regulation number 12 the year of 2011 about the making the regulation of acts of the Republic of Indonesia with type and hierarchies as follows; Acts of the Republic of Indonesia 1945, MPR decree, regulations, president regulation, and regulations of province and regulation of regency/city.</w:t>
      </w:r>
      <w:r w:rsidRPr="006C4F85">
        <w:rPr>
          <w:rStyle w:val="FootnoteReference"/>
          <w:rFonts w:ascii="Charter BT" w:hAnsi="Charter BT" w:cstheme="majorBidi"/>
          <w:sz w:val="23"/>
          <w:szCs w:val="23"/>
        </w:rPr>
        <w:footnoteReference w:id="1"/>
      </w:r>
      <w:r w:rsidRPr="006C4F85">
        <w:rPr>
          <w:rFonts w:ascii="Charter BT" w:hAnsi="Charter BT" w:cstheme="majorBidi"/>
          <w:sz w:val="23"/>
          <w:szCs w:val="23"/>
          <w:lang w:val="id-ID"/>
        </w:rPr>
        <w:t xml:space="preserve"> </w:t>
      </w:r>
    </w:p>
    <w:p w:rsidR="003F4F9C" w:rsidRPr="006C4F85" w:rsidRDefault="003F4F9C" w:rsidP="003F4F9C">
      <w:pPr>
        <w:spacing w:line="360" w:lineRule="auto"/>
        <w:ind w:firstLine="720"/>
        <w:rPr>
          <w:rFonts w:ascii="Charter BT" w:hAnsi="Charter BT" w:cstheme="majorBidi"/>
          <w:sz w:val="23"/>
          <w:szCs w:val="23"/>
        </w:rPr>
      </w:pPr>
      <w:r w:rsidRPr="006C4F85">
        <w:rPr>
          <w:rFonts w:ascii="Charter BT" w:hAnsi="Charter BT" w:cstheme="majorBidi"/>
          <w:sz w:val="23"/>
          <w:szCs w:val="23"/>
          <w:lang w:val="id-ID"/>
        </w:rPr>
        <w:t xml:space="preserve">Indonesia </w:t>
      </w:r>
      <w:r w:rsidRPr="006C4F85">
        <w:rPr>
          <w:rFonts w:ascii="Charter BT" w:hAnsi="Charter BT" w:cstheme="majorBidi"/>
          <w:sz w:val="23"/>
          <w:szCs w:val="23"/>
        </w:rPr>
        <w:t xml:space="preserve">consists of thousands of islands. It is rich in human and natural resources. However, many threats are ready to hit it (Indonesia) such as forest fires, floods caused by unlicensed development, environmental pollution, and the like. Natural disasters and disasters made by human beings have a serious and dangerous impact on society and the environment. The uniqueness of the geographical characteristics of Indonesia has given some rich and prospective natural resources. It is also popularly known as a maritime country due to its ownership of thousands of islands, beautiful beaches, and fertile lands. Furthermore, it also has a vast of mine resources such as oil, gas, coal, gold, and so on. In addition, the huge diversity of flora is astonishing which is powered by a very large area of rainforest and some endemic plants and species live there. Nevertheless, the riches of the Indonesian natural resources also trigger some challenges for utilization. Unsustainable utilization, illegal mining, deforestation, and other natural destructions significantly stimulate a long-term negative effect on the </w:t>
      </w:r>
      <w:r w:rsidRPr="006C4F85">
        <w:rPr>
          <w:rFonts w:ascii="Charter BT" w:hAnsi="Charter BT" w:cstheme="majorBidi"/>
          <w:sz w:val="23"/>
          <w:szCs w:val="23"/>
        </w:rPr>
        <w:lastRenderedPageBreak/>
        <w:t>society and surrounding ecosystem.</w:t>
      </w:r>
      <w:r w:rsidRPr="006C4F85">
        <w:rPr>
          <w:rStyle w:val="FootnoteReference"/>
          <w:rFonts w:ascii="Charter BT" w:hAnsi="Charter BT" w:cstheme="majorBidi"/>
          <w:sz w:val="23"/>
          <w:szCs w:val="23"/>
        </w:rPr>
        <w:footnoteReference w:id="2"/>
      </w:r>
      <w:r w:rsidRPr="006C4F85">
        <w:rPr>
          <w:rFonts w:ascii="Charter BT" w:hAnsi="Charter BT" w:cstheme="majorBidi"/>
          <w:sz w:val="23"/>
          <w:szCs w:val="23"/>
        </w:rPr>
        <w:t xml:space="preserve"> Besides, the high frequency of natural disasters in Indonesia also hit the record of loss and damages.</w:t>
      </w:r>
    </w:p>
    <w:p w:rsidR="003F4F9C" w:rsidRPr="006C4F85" w:rsidRDefault="003F4F9C" w:rsidP="003F4F9C">
      <w:pPr>
        <w:spacing w:line="360" w:lineRule="auto"/>
        <w:ind w:firstLine="720"/>
        <w:rPr>
          <w:rFonts w:ascii="Charter BT" w:hAnsi="Charter BT" w:cstheme="majorBidi"/>
          <w:sz w:val="23"/>
          <w:szCs w:val="23"/>
        </w:rPr>
      </w:pPr>
      <w:r w:rsidRPr="006C4F85">
        <w:rPr>
          <w:rFonts w:ascii="Charter BT" w:hAnsi="Charter BT" w:cstheme="majorBidi"/>
          <w:sz w:val="23"/>
          <w:szCs w:val="23"/>
        </w:rPr>
        <w:t>Natural disasters just like earthquakes, tsunamis, volcano eruptions, and floods are hitting mostly the entire territory of Indonesia with high frequency. The diversity of magnitudes and disaster frequency directly tell everyone about the critical location of Indonesia within the pacific ring of Fire where the tectonic plates drive into the high frequency of seismic activities.</w:t>
      </w:r>
      <w:r w:rsidRPr="006C4F85">
        <w:rPr>
          <w:rStyle w:val="FootnoteReference"/>
          <w:rFonts w:ascii="Charter BT" w:hAnsi="Charter BT" w:cstheme="majorBidi"/>
          <w:sz w:val="23"/>
          <w:szCs w:val="23"/>
        </w:rPr>
        <w:footnoteReference w:id="3"/>
      </w:r>
      <w:r w:rsidRPr="006C4F85">
        <w:rPr>
          <w:rFonts w:ascii="Charter BT" w:hAnsi="Charter BT" w:cstheme="majorBidi"/>
          <w:sz w:val="23"/>
          <w:szCs w:val="23"/>
        </w:rPr>
        <w:t xml:space="preserve"> Moreover, Indonesia is also in the position of threatened by the storm and typhoon, notably around the area of the seashore. Natural disaster destructs either physical things (infrastructures and environments) or social and psychological loss. Disaster victims always suffer heavy trauma, losing wealth and jobs. Disaster recovery needs strong cooperation, synergy, and great effort from the government, organizations, and the public. In the improvement of facing natural disasters, Indonesia gradually increases the quality of mitigation measures, responses, and recovery. Government and relevant institutions work together with the local and international community to strengthen the system of early warning on disaster, infrastructure for responding to the disaster, and recovery programs. Furthermore, education and awareness of society on disaster mitigation are the main focus to improve due to minimizing the negative impact of the disaster.</w:t>
      </w:r>
    </w:p>
    <w:p w:rsidR="003F4F9C" w:rsidRPr="006C4F85" w:rsidRDefault="003F4F9C" w:rsidP="003F4F9C">
      <w:pPr>
        <w:spacing w:line="360" w:lineRule="auto"/>
        <w:ind w:firstLine="720"/>
        <w:rPr>
          <w:rFonts w:ascii="Charter BT" w:hAnsi="Charter BT" w:cstheme="majorBidi"/>
          <w:sz w:val="23"/>
          <w:szCs w:val="23"/>
        </w:rPr>
      </w:pPr>
      <w:r w:rsidRPr="006C4F85">
        <w:rPr>
          <w:rFonts w:ascii="Charter BT" w:hAnsi="Charter BT" w:cstheme="majorBidi"/>
          <w:sz w:val="23"/>
          <w:szCs w:val="23"/>
        </w:rPr>
        <w:t>The government of Indonesia has made some regulations for measures in response to the disaster hit. It is in line with regulation Number 24 in the year 2007 based on the initiative and commitment of the government to issue the relevant and necessary regulations for disaster mitigation.</w:t>
      </w:r>
      <w:r w:rsidRPr="006C4F85">
        <w:rPr>
          <w:rStyle w:val="FootnoteReference"/>
          <w:rFonts w:ascii="Charter BT" w:hAnsi="Charter BT" w:cstheme="majorBidi"/>
          <w:sz w:val="23"/>
          <w:szCs w:val="23"/>
        </w:rPr>
        <w:footnoteReference w:id="4"/>
      </w:r>
      <w:r w:rsidRPr="006C4F85">
        <w:rPr>
          <w:rFonts w:ascii="Charter BT" w:hAnsi="Charter BT" w:cstheme="majorBidi"/>
          <w:sz w:val="23"/>
          <w:szCs w:val="23"/>
        </w:rPr>
        <w:t xml:space="preserve"> The direction of the idea of disaster recovery transforms from the approach of response to emergency into more preventive by prioritizing risk mitigation. The effort of disaster management has been made through the </w:t>
      </w:r>
      <w:r w:rsidRPr="006C4F85">
        <w:rPr>
          <w:rFonts w:ascii="Charter BT" w:hAnsi="Charter BT" w:cstheme="majorBidi"/>
          <w:i/>
          <w:sz w:val="23"/>
          <w:szCs w:val="23"/>
        </w:rPr>
        <w:t xml:space="preserve">Pembangunan </w:t>
      </w:r>
      <w:proofErr w:type="spellStart"/>
      <w:r w:rsidRPr="006C4F85">
        <w:rPr>
          <w:rFonts w:ascii="Charter BT" w:hAnsi="Charter BT" w:cstheme="majorBidi"/>
          <w:i/>
          <w:sz w:val="23"/>
          <w:szCs w:val="23"/>
        </w:rPr>
        <w:t>Jangka</w:t>
      </w:r>
      <w:proofErr w:type="spellEnd"/>
      <w:r w:rsidRPr="006C4F85">
        <w:rPr>
          <w:rFonts w:ascii="Charter BT" w:hAnsi="Charter BT" w:cstheme="majorBidi"/>
          <w:i/>
          <w:sz w:val="23"/>
          <w:szCs w:val="23"/>
        </w:rPr>
        <w:t xml:space="preserve"> </w:t>
      </w:r>
      <w:proofErr w:type="spellStart"/>
      <w:r w:rsidRPr="006C4F85">
        <w:rPr>
          <w:rFonts w:ascii="Charter BT" w:hAnsi="Charter BT" w:cstheme="majorBidi"/>
          <w:i/>
          <w:sz w:val="23"/>
          <w:szCs w:val="23"/>
        </w:rPr>
        <w:t>Menengah</w:t>
      </w:r>
      <w:proofErr w:type="spellEnd"/>
      <w:r w:rsidRPr="006C4F85">
        <w:rPr>
          <w:rFonts w:ascii="Charter BT" w:hAnsi="Charter BT" w:cstheme="majorBidi"/>
          <w:i/>
          <w:sz w:val="23"/>
          <w:szCs w:val="23"/>
        </w:rPr>
        <w:t xml:space="preserve"> </w:t>
      </w:r>
      <w:proofErr w:type="spellStart"/>
      <w:r w:rsidRPr="006C4F85">
        <w:rPr>
          <w:rFonts w:ascii="Charter BT" w:hAnsi="Charter BT" w:cstheme="majorBidi"/>
          <w:i/>
          <w:sz w:val="23"/>
          <w:szCs w:val="23"/>
        </w:rPr>
        <w:t>Nasional</w:t>
      </w:r>
      <w:proofErr w:type="spellEnd"/>
      <w:r w:rsidRPr="006C4F85">
        <w:rPr>
          <w:rFonts w:ascii="Charter BT" w:hAnsi="Charter BT" w:cstheme="majorBidi"/>
          <w:sz w:val="23"/>
          <w:szCs w:val="23"/>
        </w:rPr>
        <w:t xml:space="preserve"> (RPJMN or National Middle term development).</w:t>
      </w:r>
      <w:r w:rsidRPr="006C4F85">
        <w:rPr>
          <w:rStyle w:val="FootnoteReference"/>
          <w:rFonts w:ascii="Charter BT" w:hAnsi="Charter BT" w:cstheme="majorBidi"/>
          <w:sz w:val="23"/>
          <w:szCs w:val="23"/>
        </w:rPr>
        <w:footnoteReference w:id="5"/>
      </w:r>
      <w:r w:rsidRPr="006C4F85">
        <w:rPr>
          <w:rFonts w:ascii="Charter BT" w:hAnsi="Charter BT" w:cstheme="majorBidi"/>
          <w:sz w:val="23"/>
          <w:szCs w:val="23"/>
        </w:rPr>
        <w:t xml:space="preserve"> </w:t>
      </w:r>
      <w:r w:rsidRPr="006C4F85">
        <w:rPr>
          <w:rFonts w:ascii="Charter BT" w:hAnsi="Charter BT" w:cstheme="majorBidi"/>
          <w:sz w:val="23"/>
          <w:szCs w:val="23"/>
          <w:lang w:val="id-ID"/>
        </w:rPr>
        <w:t xml:space="preserve"> </w:t>
      </w:r>
      <w:r w:rsidRPr="006C4F85">
        <w:rPr>
          <w:rFonts w:ascii="Charter BT" w:hAnsi="Charter BT" w:cstheme="majorBidi"/>
          <w:sz w:val="23"/>
          <w:szCs w:val="23"/>
        </w:rPr>
        <w:t xml:space="preserve">From 2015 to 2019, disaster mitigation and living space stabilization transform into the aspect of the development plan. The central </w:t>
      </w:r>
      <w:proofErr w:type="spellStart"/>
      <w:r w:rsidRPr="006C4F85">
        <w:rPr>
          <w:rFonts w:ascii="Charter BT" w:hAnsi="Charter BT" w:cstheme="majorBidi"/>
          <w:sz w:val="23"/>
          <w:szCs w:val="23"/>
        </w:rPr>
        <w:t>dan</w:t>
      </w:r>
      <w:proofErr w:type="spellEnd"/>
      <w:r w:rsidRPr="006C4F85">
        <w:rPr>
          <w:rFonts w:ascii="Charter BT" w:hAnsi="Charter BT" w:cstheme="majorBidi"/>
          <w:sz w:val="23"/>
          <w:szCs w:val="23"/>
        </w:rPr>
        <w:t xml:space="preserve"> regional </w:t>
      </w:r>
      <w:proofErr w:type="gramStart"/>
      <w:r w:rsidRPr="006C4F85">
        <w:rPr>
          <w:rFonts w:ascii="Charter BT" w:hAnsi="Charter BT" w:cstheme="majorBidi"/>
          <w:sz w:val="23"/>
          <w:szCs w:val="23"/>
        </w:rPr>
        <w:t>government have</w:t>
      </w:r>
      <w:proofErr w:type="gramEnd"/>
      <w:r w:rsidRPr="006C4F85">
        <w:rPr>
          <w:rFonts w:ascii="Charter BT" w:hAnsi="Charter BT" w:cstheme="majorBidi"/>
          <w:sz w:val="23"/>
          <w:szCs w:val="23"/>
        </w:rPr>
        <w:t xml:space="preserve"> the authority to organize and handle disaster management, including the making of the plan. The function of directed plan and development is to increase the capacity and </w:t>
      </w:r>
      <w:r w:rsidRPr="006C4F85">
        <w:rPr>
          <w:rFonts w:ascii="Charter BT" w:hAnsi="Charter BT" w:cstheme="majorBidi"/>
          <w:sz w:val="23"/>
          <w:szCs w:val="23"/>
        </w:rPr>
        <w:lastRenderedPageBreak/>
        <w:t>capability to handle the disaster, including handling post-disaster. The goal of the plan of disaster management is to protect the community, reduce the loss, and recover the surrounding conditions which are damaged by the disaster.</w:t>
      </w:r>
    </w:p>
    <w:p w:rsidR="003F4F9C" w:rsidRPr="006C4F85" w:rsidRDefault="003F4F9C" w:rsidP="003F4F9C">
      <w:pPr>
        <w:spacing w:line="360" w:lineRule="auto"/>
        <w:ind w:firstLine="720"/>
        <w:rPr>
          <w:rFonts w:ascii="Charter BT" w:hAnsi="Charter BT" w:cstheme="majorBidi"/>
          <w:sz w:val="23"/>
          <w:szCs w:val="23"/>
        </w:rPr>
      </w:pPr>
      <w:r w:rsidRPr="006C4F85">
        <w:rPr>
          <w:rFonts w:ascii="Charter BT" w:hAnsi="Charter BT" w:cstheme="majorBidi"/>
          <w:sz w:val="23"/>
          <w:szCs w:val="23"/>
        </w:rPr>
        <w:t xml:space="preserve">Moreover, the Government together with the community work in line with other parties (local and international agencies and organizations) to strengthen the system of early alert, </w:t>
      </w:r>
      <w:proofErr w:type="gramStart"/>
      <w:r w:rsidRPr="006C4F85">
        <w:rPr>
          <w:rFonts w:ascii="Charter BT" w:hAnsi="Charter BT" w:cstheme="majorBidi"/>
          <w:sz w:val="23"/>
          <w:szCs w:val="23"/>
        </w:rPr>
        <w:t>improve</w:t>
      </w:r>
      <w:proofErr w:type="gramEnd"/>
      <w:r w:rsidRPr="006C4F85">
        <w:rPr>
          <w:rFonts w:ascii="Charter BT" w:hAnsi="Charter BT" w:cstheme="majorBidi"/>
          <w:sz w:val="23"/>
          <w:szCs w:val="23"/>
        </w:rPr>
        <w:t xml:space="preserve"> the infrastructure of disaster responses, and increase society’s awareness of disaster mitigation. The measures the government takes for disaster mitigation are based on the knowledge and experiences of previous disasters and based on systematically arranged plans to counter the risk of disaster in Indonesia.</w:t>
      </w:r>
    </w:p>
    <w:p w:rsidR="003F4F9C" w:rsidRPr="006C4F85" w:rsidRDefault="003F4F9C" w:rsidP="003F4F9C">
      <w:pPr>
        <w:spacing w:line="360" w:lineRule="auto"/>
        <w:ind w:firstLine="720"/>
        <w:rPr>
          <w:rFonts w:ascii="Charter BT" w:hAnsi="Charter BT" w:cstheme="majorBidi"/>
          <w:sz w:val="23"/>
          <w:szCs w:val="23"/>
        </w:rPr>
      </w:pPr>
      <w:r w:rsidRPr="006C4F85">
        <w:rPr>
          <w:rFonts w:ascii="Charter BT" w:hAnsi="Charter BT" w:cstheme="majorBidi"/>
          <w:sz w:val="23"/>
          <w:szCs w:val="23"/>
        </w:rPr>
        <w:t xml:space="preserve">Acts number 24 the year of 2007 disaster mitigation defines a disaster as a serial threatening occurrence by the factors of nature, non-nature, and humans which potentially </w:t>
      </w:r>
      <w:proofErr w:type="gramStart"/>
      <w:r w:rsidRPr="006C4F85">
        <w:rPr>
          <w:rFonts w:ascii="Charter BT" w:hAnsi="Charter BT" w:cstheme="majorBidi"/>
          <w:sz w:val="23"/>
          <w:szCs w:val="23"/>
        </w:rPr>
        <w:t>leads</w:t>
      </w:r>
      <w:proofErr w:type="gramEnd"/>
      <w:r w:rsidRPr="006C4F85">
        <w:rPr>
          <w:rFonts w:ascii="Charter BT" w:hAnsi="Charter BT" w:cstheme="majorBidi"/>
          <w:sz w:val="23"/>
          <w:szCs w:val="23"/>
        </w:rPr>
        <w:t xml:space="preserve"> to casualties, environmental destruction, wealth loss, and psychological effects.</w:t>
      </w:r>
      <w:r w:rsidRPr="006C4F85">
        <w:rPr>
          <w:rStyle w:val="FootnoteReference"/>
          <w:rFonts w:ascii="Charter BT" w:hAnsi="Charter BT" w:cstheme="majorBidi"/>
          <w:sz w:val="23"/>
          <w:szCs w:val="23"/>
        </w:rPr>
        <w:footnoteReference w:id="6"/>
      </w:r>
      <w:r w:rsidRPr="006C4F85">
        <w:rPr>
          <w:rFonts w:ascii="Charter BT" w:hAnsi="Charter BT" w:cstheme="majorBidi"/>
          <w:sz w:val="23"/>
          <w:szCs w:val="23"/>
        </w:rPr>
        <w:t xml:space="preserve"> Through the issued acts, some things are introduced, most importantly, about the planning and funding for disaster mitigation. However, according to </w:t>
      </w:r>
      <w:proofErr w:type="spellStart"/>
      <w:r w:rsidRPr="006C4F85">
        <w:rPr>
          <w:rFonts w:ascii="Charter BT" w:hAnsi="Charter BT" w:cstheme="majorBidi"/>
          <w:sz w:val="23"/>
          <w:szCs w:val="23"/>
        </w:rPr>
        <w:t>Hidayah</w:t>
      </w:r>
      <w:proofErr w:type="spellEnd"/>
      <w:r w:rsidRPr="006C4F85">
        <w:rPr>
          <w:rFonts w:ascii="Charter BT" w:hAnsi="Charter BT" w:cstheme="majorBidi"/>
          <w:sz w:val="23"/>
          <w:szCs w:val="23"/>
        </w:rPr>
        <w:t xml:space="preserve"> in the autonomous era, most of the regions are not noticing yet about the importance of disaster mitigation. In this context, the acts have brought some essential changes. </w:t>
      </w:r>
      <w:r w:rsidRPr="006C4F85">
        <w:rPr>
          <w:rFonts w:ascii="Charter BT" w:hAnsi="Charter BT" w:cstheme="majorBidi"/>
          <w:i/>
          <w:sz w:val="23"/>
          <w:szCs w:val="23"/>
        </w:rPr>
        <w:t xml:space="preserve">First, </w:t>
      </w:r>
      <w:r w:rsidRPr="006C4F85">
        <w:rPr>
          <w:rFonts w:ascii="Charter BT" w:hAnsi="Charter BT" w:cstheme="majorBidi"/>
          <w:sz w:val="23"/>
          <w:szCs w:val="23"/>
        </w:rPr>
        <w:t xml:space="preserve">the transformation of the paradigm on disaster mitigation more focuses on pre-disaster or minimizing the risk. Disaster mitigation is much more proactive, not reactive. </w:t>
      </w:r>
      <w:r w:rsidRPr="006C4F85">
        <w:rPr>
          <w:rFonts w:ascii="Charter BT" w:hAnsi="Charter BT" w:cstheme="majorBidi"/>
          <w:i/>
          <w:sz w:val="23"/>
          <w:szCs w:val="23"/>
        </w:rPr>
        <w:t xml:space="preserve">Second, </w:t>
      </w:r>
      <w:r w:rsidRPr="006C4F85">
        <w:rPr>
          <w:rFonts w:ascii="Charter BT" w:hAnsi="Charter BT" w:cstheme="majorBidi"/>
          <w:sz w:val="23"/>
          <w:szCs w:val="23"/>
        </w:rPr>
        <w:t xml:space="preserve">the government prioritizes much more on the people’s participation in disaster mitigation than dominating or controlling. The community is expected to actively involving the process of disaster mitigation. </w:t>
      </w:r>
      <w:r w:rsidRPr="006C4F85">
        <w:rPr>
          <w:rFonts w:ascii="Charter BT" w:hAnsi="Charter BT" w:cstheme="majorBidi"/>
          <w:i/>
          <w:sz w:val="23"/>
          <w:szCs w:val="23"/>
        </w:rPr>
        <w:t xml:space="preserve">Third, </w:t>
      </w:r>
      <w:r w:rsidRPr="006C4F85">
        <w:rPr>
          <w:rFonts w:ascii="Charter BT" w:hAnsi="Charter BT" w:cstheme="majorBidi"/>
          <w:sz w:val="23"/>
          <w:szCs w:val="23"/>
        </w:rPr>
        <w:t>the domain of disaster mitigation is no longer under the authority of the central government, but it has belonged to regions or has been decentralized. This regulation includes the scheme of budgeting and the process of deciding on public policy due to disaster management.</w:t>
      </w:r>
      <w:r w:rsidRPr="006C4F85">
        <w:rPr>
          <w:rStyle w:val="FootnoteReference"/>
          <w:rFonts w:ascii="Charter BT" w:hAnsi="Charter BT" w:cstheme="majorBidi"/>
          <w:sz w:val="23"/>
          <w:szCs w:val="23"/>
        </w:rPr>
        <w:footnoteReference w:id="7"/>
      </w:r>
    </w:p>
    <w:p w:rsidR="003F4F9C" w:rsidRPr="006C4F85" w:rsidRDefault="003F4F9C" w:rsidP="003F4F9C">
      <w:pPr>
        <w:spacing w:line="360" w:lineRule="auto"/>
        <w:ind w:firstLine="720"/>
        <w:rPr>
          <w:rFonts w:ascii="Charter BT" w:hAnsi="Charter BT" w:cstheme="majorBidi"/>
          <w:sz w:val="23"/>
          <w:szCs w:val="23"/>
        </w:rPr>
      </w:pPr>
      <w:r w:rsidRPr="006C4F85">
        <w:rPr>
          <w:rFonts w:ascii="Charter BT" w:hAnsi="Charter BT" w:cstheme="majorBidi"/>
          <w:sz w:val="23"/>
          <w:szCs w:val="23"/>
        </w:rPr>
        <w:t>Therefore, the acts number 24 the year of 2007 has brought an essential transformation within the approach and responsibility of disaster mitigation which involves the people and local government’s participation in preventive and proactive measures in reducing the disaster risks.</w:t>
      </w:r>
    </w:p>
    <w:p w:rsidR="003F4F9C" w:rsidRPr="006C4F85" w:rsidRDefault="003F4F9C" w:rsidP="003F4F9C">
      <w:pPr>
        <w:spacing w:line="360" w:lineRule="auto"/>
        <w:ind w:firstLine="720"/>
        <w:rPr>
          <w:rFonts w:ascii="Charter BT" w:hAnsi="Charter BT" w:cstheme="majorBidi"/>
          <w:sz w:val="23"/>
          <w:szCs w:val="23"/>
        </w:rPr>
      </w:pPr>
      <w:r w:rsidRPr="006C4F85">
        <w:rPr>
          <w:rFonts w:ascii="Charter BT" w:hAnsi="Charter BT" w:cstheme="majorBidi"/>
          <w:sz w:val="23"/>
          <w:szCs w:val="23"/>
        </w:rPr>
        <w:t xml:space="preserve">To reach the objective of the impact of disaster mitigation, there are some early measures needed. It calls for the hard work of the government from the central government to the local government level and cooperation with the disaster-affected community. This effort is to minimize the worse impact of disaster and it is combined with the developmental program. The decrease of disaster effects is done when the </w:t>
      </w:r>
      <w:r w:rsidRPr="006C4F85">
        <w:rPr>
          <w:rFonts w:ascii="Charter BT" w:hAnsi="Charter BT" w:cstheme="majorBidi"/>
          <w:sz w:val="23"/>
          <w:szCs w:val="23"/>
        </w:rPr>
        <w:lastRenderedPageBreak/>
        <w:t>disaster does not come yet. People’s losses are reduced through the development of the central and regional governments.</w:t>
      </w:r>
    </w:p>
    <w:p w:rsidR="003F4F9C" w:rsidRPr="006C4F85" w:rsidRDefault="003F4F9C" w:rsidP="003F4F9C">
      <w:pPr>
        <w:spacing w:line="360" w:lineRule="auto"/>
        <w:ind w:firstLine="720"/>
        <w:rPr>
          <w:rFonts w:ascii="Charter BT" w:hAnsi="Charter BT" w:cstheme="majorBidi"/>
          <w:sz w:val="23"/>
          <w:szCs w:val="23"/>
        </w:rPr>
      </w:pPr>
      <w:r w:rsidRPr="006C4F85">
        <w:rPr>
          <w:rFonts w:ascii="Charter BT" w:hAnsi="Charter BT" w:cstheme="majorBidi"/>
          <w:sz w:val="23"/>
          <w:szCs w:val="23"/>
        </w:rPr>
        <w:t>The government arranges the plan of disaster mitigation by several steps namely initiative, commitment, identification of risk disaster, behavior control, working distribution, and determining the domain of the authority and available resources. In planning, it is important to supervise and revise the program to achieve the expected result and at the same to minimize errors during the implementation. However, at the local level, the spirit of disaster mitigation in terms of early warning and pre-disaster mitigation is not well-paid attention to. This condition has been shown in the context of disaster mitigation and disaster recovery for post-tsunami in Aceh. Hence, it is urgently needed a particular concern and improvement which emphasizes the planning for regional development as a priority for disaster mitigation. To succeed, it requires a sufficient budget to fund disaster mitigation, and also involve all parties during the process of planning, implementation, and monitoring the programs of disaster mitigation to achieve the standard and expected objective.</w:t>
      </w:r>
    </w:p>
    <w:p w:rsidR="003F4F9C" w:rsidRPr="006C4F85" w:rsidRDefault="003F4F9C" w:rsidP="003F4F9C">
      <w:pPr>
        <w:spacing w:line="360" w:lineRule="auto"/>
        <w:ind w:firstLine="720"/>
        <w:rPr>
          <w:rFonts w:ascii="Charter BT" w:hAnsi="Charter BT" w:cstheme="majorBidi"/>
          <w:sz w:val="23"/>
          <w:szCs w:val="23"/>
        </w:rPr>
      </w:pPr>
      <w:r w:rsidRPr="006C4F85">
        <w:rPr>
          <w:rFonts w:ascii="Charter BT" w:hAnsi="Charter BT" w:cstheme="majorBidi"/>
          <w:sz w:val="23"/>
          <w:szCs w:val="23"/>
        </w:rPr>
        <w:t xml:space="preserve">From the Islamic viewpoint, conserving and protecting the nature and environment have a vast deal. Islamic religion teaches its followers to become a </w:t>
      </w:r>
      <w:r w:rsidRPr="006C4F85">
        <w:rPr>
          <w:rFonts w:ascii="Charter BT" w:hAnsi="Charter BT" w:cstheme="majorBidi"/>
          <w:i/>
          <w:sz w:val="23"/>
          <w:szCs w:val="23"/>
        </w:rPr>
        <w:t xml:space="preserve">caliphate </w:t>
      </w:r>
      <w:r w:rsidRPr="006C4F85">
        <w:rPr>
          <w:rFonts w:ascii="Charter BT" w:hAnsi="Charter BT" w:cstheme="majorBidi"/>
          <w:sz w:val="23"/>
          <w:szCs w:val="23"/>
        </w:rPr>
        <w:t xml:space="preserve">(manager) of the earth and is responsible to care for, utilize, maintain, and protect everything on it. Some Islamic principles dealing with environmental </w:t>
      </w:r>
      <w:proofErr w:type="gramStart"/>
      <w:r w:rsidRPr="006C4F85">
        <w:rPr>
          <w:rFonts w:ascii="Charter BT" w:hAnsi="Charter BT" w:cstheme="majorBidi"/>
          <w:sz w:val="23"/>
          <w:szCs w:val="23"/>
        </w:rPr>
        <w:t>conservation,</w:t>
      </w:r>
      <w:proofErr w:type="gramEnd"/>
      <w:r w:rsidRPr="006C4F85">
        <w:rPr>
          <w:rFonts w:ascii="Charter BT" w:hAnsi="Charter BT" w:cstheme="majorBidi"/>
          <w:sz w:val="23"/>
          <w:szCs w:val="23"/>
        </w:rPr>
        <w:t xml:space="preserve"> are </w:t>
      </w:r>
      <w:proofErr w:type="spellStart"/>
      <w:r w:rsidRPr="006C4F85">
        <w:rPr>
          <w:rFonts w:ascii="Charter BT" w:hAnsi="Charter BT" w:cstheme="majorBidi"/>
          <w:i/>
          <w:sz w:val="23"/>
          <w:szCs w:val="23"/>
        </w:rPr>
        <w:t>Tawhid</w:t>
      </w:r>
      <w:proofErr w:type="spellEnd"/>
      <w:r w:rsidRPr="006C4F85">
        <w:rPr>
          <w:rFonts w:ascii="Charter BT" w:hAnsi="Charter BT" w:cstheme="majorBidi"/>
          <w:i/>
          <w:sz w:val="23"/>
          <w:szCs w:val="23"/>
        </w:rPr>
        <w:t xml:space="preserve"> </w:t>
      </w:r>
      <w:r w:rsidRPr="006C4F85">
        <w:rPr>
          <w:rFonts w:ascii="Charter BT" w:hAnsi="Charter BT" w:cstheme="majorBidi"/>
          <w:sz w:val="23"/>
          <w:szCs w:val="23"/>
        </w:rPr>
        <w:t xml:space="preserve">namely a concept of the oneness of God in Islam that teaches humankind that all universes are created by Allah, and human as Allah’s slave and creature has a responsibility to conserve and take care of it. The next Islamic concept is </w:t>
      </w:r>
      <w:proofErr w:type="spellStart"/>
      <w:r w:rsidRPr="006C4F85">
        <w:rPr>
          <w:rFonts w:ascii="Charter BT" w:hAnsi="Charter BT" w:cstheme="majorBidi"/>
          <w:i/>
          <w:sz w:val="23"/>
          <w:szCs w:val="23"/>
        </w:rPr>
        <w:t>Amanah</w:t>
      </w:r>
      <w:proofErr w:type="spellEnd"/>
      <w:r w:rsidRPr="006C4F85">
        <w:rPr>
          <w:rFonts w:ascii="Charter BT" w:hAnsi="Charter BT" w:cstheme="majorBidi"/>
          <w:i/>
          <w:sz w:val="23"/>
          <w:szCs w:val="23"/>
        </w:rPr>
        <w:t xml:space="preserve">, </w:t>
      </w:r>
      <w:r w:rsidRPr="006C4F85">
        <w:rPr>
          <w:rFonts w:ascii="Charter BT" w:hAnsi="Charter BT" w:cstheme="majorBidi"/>
          <w:sz w:val="23"/>
          <w:szCs w:val="23"/>
        </w:rPr>
        <w:t xml:space="preserve">this concept reveals that Allah gives trust to humans to conserve and benefit the earth. To realize it, human is expected to be accountable and fair. </w:t>
      </w:r>
      <w:r w:rsidRPr="006C4F85">
        <w:rPr>
          <w:rFonts w:ascii="Charter BT" w:hAnsi="Charter BT" w:cstheme="majorBidi"/>
          <w:i/>
          <w:sz w:val="23"/>
          <w:szCs w:val="23"/>
        </w:rPr>
        <w:t xml:space="preserve">Balance and </w:t>
      </w:r>
      <w:proofErr w:type="spellStart"/>
      <w:r w:rsidRPr="006C4F85">
        <w:rPr>
          <w:rFonts w:ascii="Charter BT" w:hAnsi="Charter BT" w:cstheme="majorBidi"/>
          <w:i/>
          <w:sz w:val="23"/>
          <w:szCs w:val="23"/>
        </w:rPr>
        <w:t>Muroqobah</w:t>
      </w:r>
      <w:proofErr w:type="spellEnd"/>
      <w:r w:rsidRPr="006C4F85">
        <w:rPr>
          <w:rFonts w:ascii="Charter BT" w:hAnsi="Charter BT" w:cstheme="majorBidi"/>
          <w:i/>
          <w:sz w:val="23"/>
          <w:szCs w:val="23"/>
        </w:rPr>
        <w:t xml:space="preserve">, is </w:t>
      </w:r>
      <w:r w:rsidRPr="006C4F85">
        <w:rPr>
          <w:rFonts w:ascii="Charter BT" w:hAnsi="Charter BT" w:cstheme="majorBidi"/>
          <w:sz w:val="23"/>
          <w:szCs w:val="23"/>
        </w:rPr>
        <w:t xml:space="preserve">a concept in Islam that teaches the importance of keeping the balance in the relationship between humans, nature, and God. Humans must have awareness and </w:t>
      </w:r>
      <w:proofErr w:type="spellStart"/>
      <w:r w:rsidRPr="006C4F85">
        <w:rPr>
          <w:rFonts w:ascii="Charter BT" w:hAnsi="Charter BT" w:cstheme="majorBidi"/>
          <w:i/>
          <w:sz w:val="23"/>
          <w:szCs w:val="23"/>
        </w:rPr>
        <w:t>muroqobah</w:t>
      </w:r>
      <w:proofErr w:type="spellEnd"/>
      <w:r w:rsidRPr="006C4F85">
        <w:rPr>
          <w:rFonts w:ascii="Charter BT" w:hAnsi="Charter BT" w:cstheme="majorBidi"/>
          <w:i/>
          <w:sz w:val="23"/>
          <w:szCs w:val="23"/>
        </w:rPr>
        <w:t xml:space="preserve"> </w:t>
      </w:r>
      <w:r w:rsidRPr="006C4F85">
        <w:rPr>
          <w:rFonts w:ascii="Charter BT" w:hAnsi="Charter BT" w:cstheme="majorBidi"/>
          <w:sz w:val="23"/>
          <w:szCs w:val="23"/>
        </w:rPr>
        <w:t xml:space="preserve">(self-monitoring) on what they have done and the impacts on nature. </w:t>
      </w:r>
      <w:r w:rsidRPr="006C4F85">
        <w:rPr>
          <w:rFonts w:ascii="Charter BT" w:hAnsi="Charter BT" w:cstheme="majorBidi"/>
          <w:i/>
          <w:sz w:val="23"/>
          <w:szCs w:val="23"/>
        </w:rPr>
        <w:t xml:space="preserve">Prohibition for destruction: </w:t>
      </w:r>
      <w:r w:rsidRPr="006C4F85">
        <w:rPr>
          <w:rFonts w:ascii="Charter BT" w:hAnsi="Charter BT" w:cstheme="majorBidi"/>
          <w:sz w:val="23"/>
          <w:szCs w:val="23"/>
        </w:rPr>
        <w:t xml:space="preserve">Islam forbids the eradication or removal of certain things of nature and living creatures. Islam forbids people from destructing nature, taking more than needed, and behaving wastefully. </w:t>
      </w:r>
      <w:r w:rsidRPr="006C4F85">
        <w:rPr>
          <w:rFonts w:ascii="Charter BT" w:hAnsi="Charter BT" w:cstheme="majorBidi"/>
          <w:i/>
          <w:sz w:val="23"/>
          <w:szCs w:val="23"/>
        </w:rPr>
        <w:t xml:space="preserve">Wisdom and justice: </w:t>
      </w:r>
      <w:r w:rsidRPr="006C4F85">
        <w:rPr>
          <w:rFonts w:ascii="Charter BT" w:hAnsi="Charter BT" w:cstheme="majorBidi"/>
          <w:sz w:val="23"/>
          <w:szCs w:val="23"/>
        </w:rPr>
        <w:t xml:space="preserve">Islam pushes its followers to behave wisely and justly to manage and utilize natural resources. The use of natural resources must be wise, based on need, and not harm the public interest. </w:t>
      </w:r>
      <w:r w:rsidRPr="006C4F85">
        <w:rPr>
          <w:rFonts w:ascii="Charter BT" w:hAnsi="Charter BT" w:cstheme="majorBidi"/>
          <w:i/>
          <w:sz w:val="23"/>
          <w:szCs w:val="23"/>
        </w:rPr>
        <w:t>The prohibition of extravagance</w:t>
      </w:r>
      <w:r w:rsidRPr="006C4F85">
        <w:rPr>
          <w:rFonts w:ascii="Charter BT" w:hAnsi="Charter BT" w:cstheme="majorBidi"/>
          <w:sz w:val="23"/>
          <w:szCs w:val="23"/>
        </w:rPr>
        <w:t xml:space="preserve">: Islam teaches people to not be extravagant in using natural resources. The extravagance is considered an irresponsible deed and harms the environment and generations to come. </w:t>
      </w:r>
      <w:proofErr w:type="spellStart"/>
      <w:r w:rsidRPr="006C4F85">
        <w:rPr>
          <w:rFonts w:ascii="Charter BT" w:hAnsi="Charter BT" w:cstheme="majorBidi"/>
          <w:i/>
          <w:sz w:val="23"/>
          <w:szCs w:val="23"/>
        </w:rPr>
        <w:t>Hima</w:t>
      </w:r>
      <w:proofErr w:type="spellEnd"/>
      <w:r w:rsidRPr="006C4F85">
        <w:rPr>
          <w:rFonts w:ascii="Charter BT" w:hAnsi="Charter BT" w:cstheme="majorBidi"/>
          <w:i/>
          <w:sz w:val="23"/>
          <w:szCs w:val="23"/>
        </w:rPr>
        <w:t xml:space="preserve"> </w:t>
      </w:r>
      <w:r w:rsidRPr="006C4F85">
        <w:rPr>
          <w:rFonts w:ascii="Charter BT" w:hAnsi="Charter BT" w:cstheme="majorBidi"/>
          <w:sz w:val="23"/>
          <w:szCs w:val="23"/>
        </w:rPr>
        <w:t xml:space="preserve">(forbidden land); this concept exists in Islamic teachings containing the </w:t>
      </w:r>
      <w:r w:rsidRPr="006C4F85">
        <w:rPr>
          <w:rFonts w:ascii="Charter BT" w:hAnsi="Charter BT" w:cstheme="majorBidi"/>
          <w:sz w:val="23"/>
          <w:szCs w:val="23"/>
        </w:rPr>
        <w:lastRenderedPageBreak/>
        <w:t>management and protection of certain lands that have biodiversity and important ecology function. Those lands are guarded and forbidden to utilize due to realizing the natural conservation and ecosystem balance.</w:t>
      </w:r>
    </w:p>
    <w:p w:rsidR="003F4F9C" w:rsidRPr="006C4F85" w:rsidRDefault="003F4F9C" w:rsidP="003F4F9C">
      <w:pPr>
        <w:spacing w:line="360" w:lineRule="auto"/>
        <w:ind w:firstLine="720"/>
        <w:rPr>
          <w:rFonts w:ascii="Charter BT" w:hAnsi="Charter BT" w:cstheme="majorBidi"/>
          <w:sz w:val="23"/>
          <w:szCs w:val="23"/>
        </w:rPr>
      </w:pPr>
      <w:r w:rsidRPr="006C4F85">
        <w:rPr>
          <w:rFonts w:ascii="Charter BT" w:hAnsi="Charter BT" w:cstheme="majorBidi"/>
          <w:sz w:val="23"/>
          <w:szCs w:val="23"/>
        </w:rPr>
        <w:t>Islam emphasizes to its followers that conserving and protecting the nature and environment are considered important responsibilities. Allah the al-Mighty created humans as a caliphate on the surface of the earth with a specific task namely to manage, utilize and protect the nature and environment on earth fully responsible. Humans are given a trust (</w:t>
      </w:r>
      <w:proofErr w:type="spellStart"/>
      <w:r w:rsidRPr="006C4F85">
        <w:rPr>
          <w:rFonts w:ascii="Charter BT" w:hAnsi="Charter BT" w:cstheme="majorBidi"/>
          <w:i/>
          <w:sz w:val="23"/>
          <w:szCs w:val="23"/>
        </w:rPr>
        <w:t>amanah</w:t>
      </w:r>
      <w:proofErr w:type="spellEnd"/>
      <w:r w:rsidRPr="006C4F85">
        <w:rPr>
          <w:rFonts w:ascii="Charter BT" w:hAnsi="Charter BT" w:cstheme="majorBidi"/>
          <w:sz w:val="23"/>
          <w:szCs w:val="23"/>
        </w:rPr>
        <w:t>) to ensure natural and environmental sustainability and certainly also inherit it to the next generation. Islam teaches the importance of keeping balance and orderliness on earth. People are prohibited from destructing or disturbing the natural ecosystem that is well-set and ordered by Allah. It is a critical principle in Islam to keep the balance among humans, nature, and other living creatures on earth.</w:t>
      </w:r>
    </w:p>
    <w:p w:rsidR="003F4F9C" w:rsidRPr="006C4F85" w:rsidRDefault="003F4F9C" w:rsidP="003F4F9C">
      <w:pPr>
        <w:spacing w:line="360" w:lineRule="auto"/>
        <w:ind w:firstLine="720"/>
        <w:rPr>
          <w:rFonts w:ascii="Charter BT" w:hAnsi="Charter BT" w:cstheme="majorBidi"/>
          <w:sz w:val="23"/>
          <w:szCs w:val="23"/>
        </w:rPr>
      </w:pPr>
      <w:r w:rsidRPr="006C4F85">
        <w:rPr>
          <w:rFonts w:ascii="Charter BT" w:hAnsi="Charter BT" w:cstheme="majorBidi"/>
          <w:sz w:val="23"/>
          <w:szCs w:val="23"/>
        </w:rPr>
        <w:t>Islam drives its followers to behave wisely and fair during interactions with nature. The use of natural resources must be realized wisely, not excessively, and not harm the public. Wasteful and behavior of extravagance in using natural resources are strongly prohibited in Islam. Allah al-Mighty has said in the Qur’an (Surah al-</w:t>
      </w:r>
      <w:proofErr w:type="spellStart"/>
      <w:r w:rsidRPr="006C4F85">
        <w:rPr>
          <w:rFonts w:ascii="Charter BT" w:hAnsi="Charter BT" w:cstheme="majorBidi"/>
          <w:sz w:val="23"/>
          <w:szCs w:val="23"/>
        </w:rPr>
        <w:t>A’raf</w:t>
      </w:r>
      <w:proofErr w:type="spellEnd"/>
      <w:r w:rsidRPr="006C4F85">
        <w:rPr>
          <w:rFonts w:ascii="Charter BT" w:hAnsi="Charter BT" w:cstheme="majorBidi"/>
          <w:sz w:val="23"/>
          <w:szCs w:val="23"/>
        </w:rPr>
        <w:t xml:space="preserve"> verse 7:31): “</w:t>
      </w:r>
      <w:r w:rsidRPr="006C4F85">
        <w:rPr>
          <w:rFonts w:ascii="Charter BT" w:hAnsi="Charter BT" w:cstheme="majorBidi"/>
          <w:i/>
          <w:sz w:val="23"/>
          <w:szCs w:val="23"/>
        </w:rPr>
        <w:t>Eat and drink and waste not by extravagance, certainly He (Allah) likes not those who waste by extravagance”.</w:t>
      </w:r>
      <w:r w:rsidRPr="006C4F85">
        <w:rPr>
          <w:rFonts w:ascii="Charter BT" w:hAnsi="Charter BT" w:cstheme="majorBidi"/>
          <w:sz w:val="23"/>
          <w:szCs w:val="23"/>
        </w:rPr>
        <w:t xml:space="preserve"> The Qur’an implies that wasting natural resources is irresponsible action and harms nature and human beings.</w:t>
      </w:r>
      <w:r w:rsidRPr="006C4F85">
        <w:rPr>
          <w:rStyle w:val="FootnoteReference"/>
          <w:rFonts w:ascii="Charter BT" w:hAnsi="Charter BT" w:cstheme="majorBidi"/>
          <w:sz w:val="23"/>
          <w:szCs w:val="23"/>
        </w:rPr>
        <w:footnoteReference w:id="8"/>
      </w:r>
    </w:p>
    <w:p w:rsidR="003F4F9C" w:rsidRPr="006C4F85" w:rsidRDefault="003F4F9C" w:rsidP="003F4F9C">
      <w:pPr>
        <w:spacing w:line="360" w:lineRule="auto"/>
        <w:ind w:firstLine="720"/>
        <w:rPr>
          <w:rFonts w:ascii="Charter BT" w:hAnsi="Charter BT" w:cstheme="majorBidi"/>
          <w:sz w:val="23"/>
          <w:szCs w:val="23"/>
        </w:rPr>
      </w:pPr>
      <w:r w:rsidRPr="006C4F85">
        <w:rPr>
          <w:rFonts w:ascii="Charter BT" w:hAnsi="Charter BT" w:cstheme="majorBidi"/>
          <w:sz w:val="23"/>
          <w:szCs w:val="23"/>
        </w:rPr>
        <w:t>Islam teaches humankind to understand and respect the harmonious relationship among all living creatures. Human is prohibited to do harm, destruct and torment living creatures for no reason. Protecting and conserving the environment are considered good deeds from the Islamic point of view. Allah al-Mighty gives bounties to those who conserve and protect the environment and maintain the ecosystem balance. Consequently, in the Islamic view, protecting and conserving the balance of nature and the environment are integrated good deeds and responsibilities for each Muslim. Understanding and practicing those values will automatically lead Muslims to be responsible to protect and conserve the nature and environment to realize the balance of what Allah al-Mighty wants.</w:t>
      </w:r>
    </w:p>
    <w:p w:rsidR="003F4F9C" w:rsidRPr="006C4F85" w:rsidRDefault="003F4F9C" w:rsidP="003F4F9C">
      <w:pPr>
        <w:spacing w:line="360" w:lineRule="auto"/>
        <w:rPr>
          <w:rFonts w:asciiTheme="majorBidi" w:hAnsiTheme="majorBidi" w:cstheme="majorBidi"/>
          <w:b/>
          <w:bCs/>
          <w:sz w:val="24"/>
          <w:szCs w:val="24"/>
          <w:lang w:val="id-ID"/>
        </w:rPr>
      </w:pPr>
      <w:r w:rsidRPr="006C4F85">
        <w:rPr>
          <w:rFonts w:ascii="Univers Condensed" w:hAnsi="Univers Condensed" w:cs="Univers Condensed"/>
          <w:b/>
          <w:bCs/>
          <w:sz w:val="32"/>
          <w:szCs w:val="32"/>
        </w:rPr>
        <w:t xml:space="preserve">Results and Discussion </w:t>
      </w:r>
    </w:p>
    <w:p w:rsidR="003F4F9C" w:rsidRPr="006C4F85" w:rsidRDefault="003F4F9C" w:rsidP="003F4F9C">
      <w:pPr>
        <w:pStyle w:val="ListParagraph"/>
        <w:numPr>
          <w:ilvl w:val="0"/>
          <w:numId w:val="13"/>
        </w:numPr>
        <w:spacing w:after="200" w:line="360" w:lineRule="auto"/>
        <w:jc w:val="both"/>
        <w:rPr>
          <w:rFonts w:ascii="Charter BT" w:hAnsi="Charter BT" w:cstheme="majorBidi"/>
          <w:b/>
          <w:bCs/>
          <w:sz w:val="23"/>
          <w:szCs w:val="23"/>
          <w:lang w:val="id-ID"/>
        </w:rPr>
      </w:pPr>
      <w:r w:rsidRPr="006C4F85">
        <w:rPr>
          <w:rFonts w:ascii="Charter BT" w:hAnsi="Charter BT" w:cstheme="majorBidi"/>
          <w:b/>
          <w:bCs/>
          <w:sz w:val="23"/>
          <w:szCs w:val="23"/>
        </w:rPr>
        <w:t xml:space="preserve">Disaster Mitigation and Policy Integration  </w:t>
      </w:r>
    </w:p>
    <w:p w:rsidR="003F4F9C" w:rsidRPr="006C4F85" w:rsidRDefault="003F4F9C" w:rsidP="003F4F9C">
      <w:pPr>
        <w:spacing w:line="360" w:lineRule="auto"/>
        <w:ind w:firstLine="720"/>
        <w:rPr>
          <w:rFonts w:ascii="Charter BT" w:hAnsi="Charter BT" w:cstheme="majorBidi"/>
          <w:sz w:val="23"/>
          <w:szCs w:val="23"/>
        </w:rPr>
      </w:pPr>
      <w:r w:rsidRPr="006C4F85">
        <w:rPr>
          <w:rFonts w:ascii="Charter BT" w:hAnsi="Charter BT" w:cstheme="majorBidi"/>
          <w:sz w:val="23"/>
          <w:szCs w:val="23"/>
        </w:rPr>
        <w:lastRenderedPageBreak/>
        <w:t>Policy integration for disaster mitigation is a process of unifying various policies, programs, and measures to reduce and anticipate the risk of a disaster comprehensively</w:t>
      </w:r>
      <w:r>
        <w:rPr>
          <w:rFonts w:ascii="Charter BT" w:hAnsi="Charter BT" w:cstheme="majorBidi"/>
          <w:sz w:val="23"/>
          <w:szCs w:val="23"/>
        </w:rPr>
        <w:t>. The following is a paraphrase</w:t>
      </w:r>
      <w:r>
        <w:rPr>
          <w:rFonts w:ascii="Charter BT" w:hAnsi="Charter BT" w:cstheme="majorBidi"/>
          <w:sz w:val="23"/>
          <w:szCs w:val="23"/>
          <w:lang w:val="id-ID"/>
        </w:rPr>
        <w:t xml:space="preserve">. </w:t>
      </w:r>
      <w:r w:rsidRPr="006C4F85">
        <w:rPr>
          <w:rFonts w:ascii="Charter BT" w:hAnsi="Charter BT" w:cstheme="majorBidi"/>
          <w:sz w:val="23"/>
          <w:szCs w:val="23"/>
        </w:rPr>
        <w:t>Policy integration for disaster mitigation is an effort to combine various policies, programs, and measures to reduce the risk of disaster comprehensively.</w:t>
      </w:r>
      <w:r w:rsidRPr="006C4F85">
        <w:rPr>
          <w:rStyle w:val="FootnoteReference"/>
          <w:rFonts w:ascii="Charter BT" w:hAnsi="Charter BT" w:cstheme="majorBidi"/>
          <w:sz w:val="23"/>
          <w:szCs w:val="23"/>
        </w:rPr>
        <w:footnoteReference w:id="9"/>
      </w:r>
      <w:r w:rsidRPr="006C4F85">
        <w:rPr>
          <w:rFonts w:ascii="Charter BT" w:hAnsi="Charter BT" w:cstheme="majorBidi"/>
          <w:sz w:val="23"/>
          <w:szCs w:val="23"/>
        </w:rPr>
        <w:t xml:space="preserve"> </w:t>
      </w:r>
      <w:r w:rsidRPr="006C4F85">
        <w:rPr>
          <w:rFonts w:ascii="Charter BT" w:hAnsi="Charter BT" w:cstheme="majorBidi"/>
          <w:sz w:val="23"/>
          <w:szCs w:val="23"/>
          <w:lang w:val="id-ID"/>
        </w:rPr>
        <w:t xml:space="preserve"> </w:t>
      </w:r>
      <w:r w:rsidRPr="006C4F85">
        <w:rPr>
          <w:rFonts w:ascii="Charter BT" w:hAnsi="Charter BT" w:cstheme="majorBidi"/>
          <w:sz w:val="23"/>
          <w:szCs w:val="23"/>
        </w:rPr>
        <w:t>Disaster mitigation is a serial measure to do to minimize and avoid the negative impact of a disaster. The main objective of disaster mitigation is to protect human life, reduce material loss, and minimize the social and economic effects.</w:t>
      </w:r>
    </w:p>
    <w:p w:rsidR="003F4F9C" w:rsidRPr="006C4F85" w:rsidRDefault="003F4F9C" w:rsidP="003F4F9C">
      <w:pPr>
        <w:spacing w:line="360" w:lineRule="auto"/>
        <w:ind w:firstLine="720"/>
        <w:rPr>
          <w:rFonts w:ascii="Charter BT" w:hAnsi="Charter BT" w:cstheme="majorBidi"/>
          <w:sz w:val="23"/>
          <w:szCs w:val="23"/>
        </w:rPr>
      </w:pPr>
      <w:r w:rsidRPr="006C4F85">
        <w:rPr>
          <w:rFonts w:ascii="Charter BT" w:hAnsi="Charter BT" w:cstheme="majorBidi"/>
          <w:sz w:val="23"/>
          <w:szCs w:val="23"/>
        </w:rPr>
        <w:t>Policy integration, in the context of disaster mitigation, refers to the effort to synchronize some policies and programs that are related to disaster mitigation within a coordinated framework. Policy integration is promoted to stop the overlapping of policies and programs, maximize the synergy, and make sure effective collaboration among the stakeholders involved in succeeding disaster mitigation.</w:t>
      </w:r>
    </w:p>
    <w:p w:rsidR="003F4F9C" w:rsidRPr="006C4F85" w:rsidRDefault="003F4F9C" w:rsidP="003F4F9C">
      <w:pPr>
        <w:spacing w:line="360" w:lineRule="auto"/>
        <w:rPr>
          <w:rFonts w:ascii="Charter BT" w:hAnsi="Charter BT" w:cstheme="majorBidi"/>
          <w:sz w:val="23"/>
          <w:szCs w:val="23"/>
        </w:rPr>
      </w:pPr>
      <w:r w:rsidRPr="006C4F85">
        <w:rPr>
          <w:rFonts w:ascii="Charter BT" w:hAnsi="Charter BT" w:cstheme="majorBidi"/>
          <w:sz w:val="23"/>
          <w:szCs w:val="23"/>
        </w:rPr>
        <w:tab/>
        <w:t>The policy integration for disaster mitigation involves the coordination work style among the central government, local government, related institutions, social organizations, and private sectors. They are realized through serial steps namely planning, policy development, budgeting, program implementation, monitoring, and evaluation of disaster mitigation comprehensively. By implementing good policy integration, all efforts and resources can be optimized to reduce the risk of disaster effectively.</w:t>
      </w:r>
    </w:p>
    <w:p w:rsidR="003F4F9C" w:rsidRPr="006C4F85" w:rsidRDefault="003F4F9C" w:rsidP="003F4F9C">
      <w:pPr>
        <w:spacing w:line="360" w:lineRule="auto"/>
        <w:ind w:firstLine="720"/>
        <w:rPr>
          <w:rFonts w:ascii="Charter BT" w:hAnsi="Charter BT" w:cstheme="majorBidi"/>
          <w:sz w:val="23"/>
          <w:szCs w:val="23"/>
        </w:rPr>
      </w:pPr>
      <w:r w:rsidRPr="006C4F85">
        <w:rPr>
          <w:rFonts w:ascii="Charter BT" w:hAnsi="Charter BT" w:cstheme="majorBidi"/>
          <w:sz w:val="23"/>
          <w:szCs w:val="23"/>
        </w:rPr>
        <w:t xml:space="preserve">The policy integration the disaster mitigation also entangles an inter-sectors approach where various sectors such as infrastructure, health, education, environment, and others are working together to identify and reduce the disaster, this point guarantees that disaster mitigation is not only handled by one sector or one institution, but t needs the involvement and roles of all parties who have certain role and interest to protect people and environment from the disaster. </w:t>
      </w:r>
    </w:p>
    <w:p w:rsidR="003F4F9C" w:rsidRPr="006C4F85" w:rsidRDefault="003F4F9C" w:rsidP="003F4F9C">
      <w:pPr>
        <w:spacing w:line="360" w:lineRule="auto"/>
        <w:ind w:firstLine="720"/>
        <w:rPr>
          <w:rFonts w:ascii="Charter BT" w:hAnsi="Charter BT" w:cstheme="majorBidi"/>
          <w:sz w:val="23"/>
          <w:szCs w:val="23"/>
        </w:rPr>
      </w:pPr>
      <w:r w:rsidRPr="006C4F85">
        <w:rPr>
          <w:rFonts w:ascii="Charter BT" w:hAnsi="Charter BT" w:cstheme="majorBidi"/>
          <w:sz w:val="23"/>
          <w:szCs w:val="23"/>
        </w:rPr>
        <w:t xml:space="preserve">By the policy integration for disaster mitigation, it is expected that effective coordination is realized, optimal use of resources, and well directed and integrated program to remove the risk of the disaster. Those points will strengthen the community's resilience and minimize the negative impact of the disaster. Reducing the impact of the disaster is assumed an urgently needed measure to do continuously by an individual, group, community, and society to manage and mitigate all kinds of dangers and disasters. Mitigation is one of which to manage a disaster by involving the preparation in the previous time and an alert to reduce the impact and reduce the possibility of a disaster that threatens the society in a certain location. Furthermore, in mitigation, some measures are </w:t>
      </w:r>
      <w:r w:rsidRPr="006C4F85">
        <w:rPr>
          <w:rFonts w:ascii="Charter BT" w:hAnsi="Charter BT" w:cstheme="majorBidi"/>
          <w:sz w:val="23"/>
          <w:szCs w:val="23"/>
        </w:rPr>
        <w:lastRenderedPageBreak/>
        <w:t>also must be applied such as evaluation, rehabilitation, reconstruction, and relevant and needed actions. Therefore, disaster mitigation must be carried out comprehensively by involving government and individuals in terms of before, during, and after the disaster hits through relevant and proper management and evaluation to fix the situation. This kind of analysis is purely connected to the aspect of the earth physically which is frequently associated with an analysis of disaster risk.</w:t>
      </w:r>
    </w:p>
    <w:p w:rsidR="003F4F9C" w:rsidRPr="006C4F85" w:rsidRDefault="003F4F9C" w:rsidP="003F4F9C">
      <w:pPr>
        <w:spacing w:line="360" w:lineRule="auto"/>
        <w:ind w:firstLine="720"/>
        <w:rPr>
          <w:rFonts w:ascii="Charter BT" w:hAnsi="Charter BT" w:cstheme="majorBidi"/>
          <w:sz w:val="23"/>
          <w:szCs w:val="23"/>
        </w:rPr>
      </w:pPr>
      <w:r w:rsidRPr="006C4F85">
        <w:rPr>
          <w:rFonts w:ascii="Charter BT" w:hAnsi="Charter BT" w:cstheme="majorBidi"/>
          <w:sz w:val="23"/>
          <w:szCs w:val="23"/>
        </w:rPr>
        <w:t>Act number 4 the year of 1982 about regulations of core management of living environment has ordered about the matter of environment in Indonesia.</w:t>
      </w:r>
      <w:r w:rsidRPr="006C4F85">
        <w:rPr>
          <w:rStyle w:val="FootnoteReference"/>
          <w:rFonts w:ascii="Charter BT" w:hAnsi="Charter BT" w:cstheme="majorBidi"/>
          <w:sz w:val="23"/>
          <w:szCs w:val="23"/>
        </w:rPr>
        <w:footnoteReference w:id="10"/>
      </w:r>
      <w:r w:rsidRPr="006C4F85">
        <w:rPr>
          <w:rFonts w:ascii="Charter BT" w:hAnsi="Charter BT" w:cstheme="majorBidi"/>
          <w:sz w:val="23"/>
          <w:szCs w:val="23"/>
        </w:rPr>
        <w:t xml:space="preserve"> Two points are emphasized by this regulation. </w:t>
      </w:r>
      <w:r w:rsidRPr="006C4F85">
        <w:rPr>
          <w:rFonts w:ascii="Charter BT" w:hAnsi="Charter BT" w:cstheme="majorBidi"/>
          <w:i/>
          <w:sz w:val="23"/>
          <w:szCs w:val="23"/>
        </w:rPr>
        <w:t xml:space="preserve">First, </w:t>
      </w:r>
      <w:r w:rsidRPr="006C4F85">
        <w:rPr>
          <w:rFonts w:ascii="Charter BT" w:hAnsi="Charter BT" w:cstheme="majorBidi"/>
          <w:sz w:val="23"/>
          <w:szCs w:val="23"/>
        </w:rPr>
        <w:t xml:space="preserve">this regulation manages and determines the outline of the environment meanwhile the guidance and the detail of implementation of the regulation are issued through the regulation of implementation or the guidance of realization. </w:t>
      </w:r>
      <w:r w:rsidRPr="006C4F85">
        <w:rPr>
          <w:rFonts w:ascii="Charter BT" w:hAnsi="Charter BT" w:cstheme="majorBidi"/>
          <w:i/>
          <w:sz w:val="23"/>
          <w:szCs w:val="23"/>
        </w:rPr>
        <w:t xml:space="preserve">Second, </w:t>
      </w:r>
      <w:r w:rsidRPr="006C4F85">
        <w:rPr>
          <w:rFonts w:ascii="Charter BT" w:hAnsi="Charter BT" w:cstheme="majorBidi"/>
          <w:sz w:val="23"/>
          <w:szCs w:val="23"/>
        </w:rPr>
        <w:t>the regulation does not manage the environment comprehensively but only manages the aspect of management.</w:t>
      </w:r>
    </w:p>
    <w:p w:rsidR="003F4F9C" w:rsidRPr="006C4F85" w:rsidRDefault="003F4F9C" w:rsidP="003F4F9C">
      <w:pPr>
        <w:spacing w:line="360" w:lineRule="auto"/>
        <w:ind w:firstLine="720"/>
        <w:rPr>
          <w:rFonts w:ascii="Charter BT" w:hAnsi="Charter BT" w:cstheme="majorBidi"/>
          <w:sz w:val="23"/>
          <w:szCs w:val="23"/>
        </w:rPr>
      </w:pPr>
      <w:r w:rsidRPr="006C4F85">
        <w:rPr>
          <w:rFonts w:ascii="Charter BT" w:hAnsi="Charter BT" w:cstheme="majorBidi"/>
          <w:sz w:val="23"/>
          <w:szCs w:val="23"/>
        </w:rPr>
        <w:t>The principle of living environment has been managed by regulation Number 4 the year of 1982 which mentions the conservation of environmental ability based on harmony and balance to support sustainable development to increase the people’s prosperity. The goals of living environment management are as follows; (1) reaching the balance of the relationship between humans and the living environment as the main objective of human development in Indonesia, (2) Managing and controlling the use of resources wisely, (3) Driving the Indonesian people to be the manager of the living environment. (4) Applying the development with the environmental approach for the sake of the recent and upcoming generations, (5) Protecting the country from the uncontrollable activities that affect the damage, contamination, and destruction of the nature and environment.</w:t>
      </w:r>
      <w:r w:rsidRPr="006C4F85">
        <w:rPr>
          <w:rStyle w:val="FootnoteReference"/>
          <w:rFonts w:ascii="Charter BT" w:hAnsi="Charter BT" w:cstheme="majorBidi"/>
          <w:sz w:val="23"/>
          <w:szCs w:val="23"/>
        </w:rPr>
        <w:footnoteReference w:id="11"/>
      </w:r>
      <w:r w:rsidRPr="006C4F85">
        <w:rPr>
          <w:rFonts w:ascii="Charter BT" w:hAnsi="Charter BT" w:cstheme="majorBidi"/>
          <w:sz w:val="23"/>
          <w:szCs w:val="23"/>
        </w:rPr>
        <w:t xml:space="preserve"> Chapter 1 verse (4) of Acts no.4 year of 1982 clearly explains that the ecosystem is a union consisting of all elements of living environments that affect one another comprehensively.</w:t>
      </w:r>
      <w:r w:rsidRPr="006C4F85">
        <w:rPr>
          <w:rStyle w:val="FootnoteReference"/>
          <w:rFonts w:ascii="Charter BT" w:hAnsi="Charter BT" w:cstheme="majorBidi"/>
          <w:sz w:val="23"/>
          <w:szCs w:val="23"/>
        </w:rPr>
        <w:footnoteReference w:id="12"/>
      </w:r>
      <w:r w:rsidRPr="006C4F85">
        <w:rPr>
          <w:rFonts w:ascii="Charter BT" w:hAnsi="Charter BT" w:cstheme="majorBidi"/>
          <w:sz w:val="23"/>
          <w:szCs w:val="23"/>
        </w:rPr>
        <w:t xml:space="preserve"> </w:t>
      </w:r>
    </w:p>
    <w:p w:rsidR="003F4F9C" w:rsidRPr="006C4F85" w:rsidRDefault="003F4F9C" w:rsidP="003F4F9C">
      <w:pPr>
        <w:spacing w:line="360" w:lineRule="auto"/>
        <w:ind w:firstLine="720"/>
        <w:rPr>
          <w:rFonts w:ascii="Charter BT" w:hAnsi="Charter BT" w:cstheme="majorBidi"/>
          <w:sz w:val="23"/>
          <w:szCs w:val="23"/>
        </w:rPr>
      </w:pPr>
      <w:r w:rsidRPr="006C4F85">
        <w:rPr>
          <w:rFonts w:ascii="Charter BT" w:hAnsi="Charter BT" w:cstheme="majorBidi"/>
          <w:sz w:val="23"/>
          <w:szCs w:val="23"/>
        </w:rPr>
        <w:t xml:space="preserve">The living environment in Indonesia covers the living environment inside the territorial border of the Republic of Indonesia. Based on the general explanation of Act no. 4 the year of 1982, revealed that the living environment in the context of the ecology is limitless of the state territory borders or administrative/official territory. Nevertheless, </w:t>
      </w:r>
      <w:r w:rsidRPr="006C4F85">
        <w:rPr>
          <w:rFonts w:ascii="Charter BT" w:hAnsi="Charter BT" w:cstheme="majorBidi"/>
          <w:sz w:val="23"/>
          <w:szCs w:val="23"/>
        </w:rPr>
        <w:lastRenderedPageBreak/>
        <w:t>when the living environment is in terms of its management, then the authority of the management must be clear. Consequently, the concept of the living environment in Indonesia is not only an ecology concept but also under the law and political dimension.</w:t>
      </w:r>
    </w:p>
    <w:p w:rsidR="003F4F9C" w:rsidRPr="006C4F85" w:rsidRDefault="003F4F9C" w:rsidP="003F4F9C">
      <w:pPr>
        <w:pStyle w:val="ListParagraph"/>
        <w:numPr>
          <w:ilvl w:val="1"/>
          <w:numId w:val="12"/>
        </w:numPr>
        <w:spacing w:line="360" w:lineRule="auto"/>
        <w:jc w:val="both"/>
        <w:rPr>
          <w:rFonts w:ascii="Charter BT" w:hAnsi="Charter BT" w:cstheme="majorBidi"/>
          <w:b/>
          <w:bCs/>
          <w:sz w:val="23"/>
          <w:szCs w:val="23"/>
          <w:lang w:val="id-ID"/>
        </w:rPr>
      </w:pPr>
      <w:r w:rsidRPr="006C4F85">
        <w:rPr>
          <w:rFonts w:ascii="Charter BT" w:hAnsi="Charter BT" w:cstheme="majorBidi"/>
          <w:b/>
          <w:bCs/>
          <w:sz w:val="23"/>
          <w:szCs w:val="23"/>
        </w:rPr>
        <w:t>Environmental Damage and Pollution.</w:t>
      </w:r>
    </w:p>
    <w:p w:rsidR="003F4F9C" w:rsidRPr="006C4F85" w:rsidRDefault="003F4F9C" w:rsidP="003F4F9C">
      <w:pPr>
        <w:spacing w:line="360" w:lineRule="auto"/>
        <w:ind w:firstLine="720"/>
        <w:rPr>
          <w:rFonts w:ascii="Charter BT" w:hAnsi="Charter BT" w:cstheme="majorBidi"/>
          <w:sz w:val="23"/>
          <w:szCs w:val="23"/>
        </w:rPr>
      </w:pPr>
      <w:r w:rsidRPr="006C4F85">
        <w:rPr>
          <w:rFonts w:ascii="Charter BT" w:hAnsi="Charter BT" w:cstheme="majorBidi"/>
          <w:sz w:val="23"/>
          <w:szCs w:val="23"/>
          <w:lang w:val="id-ID"/>
        </w:rPr>
        <w:t xml:space="preserve"> </w:t>
      </w:r>
      <w:r w:rsidRPr="006C4F85">
        <w:rPr>
          <w:rFonts w:ascii="Charter BT" w:hAnsi="Charter BT" w:cstheme="majorBidi"/>
          <w:sz w:val="23"/>
          <w:szCs w:val="23"/>
        </w:rPr>
        <w:t>Acts</w:t>
      </w:r>
      <w:r w:rsidRPr="006C4F85">
        <w:rPr>
          <w:rFonts w:ascii="Charter BT" w:hAnsi="Charter BT" w:cstheme="majorBidi"/>
          <w:sz w:val="23"/>
          <w:szCs w:val="23"/>
          <w:lang w:val="id-ID"/>
        </w:rPr>
        <w:t xml:space="preserve"> No. 4 </w:t>
      </w:r>
      <w:r w:rsidRPr="006C4F85">
        <w:rPr>
          <w:rFonts w:ascii="Charter BT" w:hAnsi="Charter BT" w:cstheme="majorBidi"/>
          <w:sz w:val="23"/>
          <w:szCs w:val="23"/>
        </w:rPr>
        <w:t>year of</w:t>
      </w:r>
      <w:r w:rsidRPr="006C4F85">
        <w:rPr>
          <w:rFonts w:ascii="Charter BT" w:hAnsi="Charter BT" w:cstheme="majorBidi"/>
          <w:sz w:val="23"/>
          <w:szCs w:val="23"/>
          <w:lang w:val="id-ID"/>
        </w:rPr>
        <w:t xml:space="preserve"> 1982 </w:t>
      </w:r>
      <w:r w:rsidRPr="006C4F85">
        <w:rPr>
          <w:rFonts w:ascii="Charter BT" w:hAnsi="Charter BT" w:cstheme="majorBidi"/>
          <w:sz w:val="23"/>
          <w:szCs w:val="23"/>
        </w:rPr>
        <w:t>differentiates between damage and pollution. Environmental pollution is a condition when inserting other living creatures, energy, substance, and any other components/elements into a certain environment, or the change or transformation of a certain environment caused by human activities, or a natural process that causes the change of quality of environment into certain lower level which causes the decrease of natural function as its previous existence. Moreover, environmental damage is an action causing a direct or indirect change to the environment.</w:t>
      </w:r>
      <w:r w:rsidRPr="006C4F85">
        <w:rPr>
          <w:rStyle w:val="FootnoteReference"/>
          <w:rFonts w:ascii="Charter BT" w:hAnsi="Charter BT" w:cstheme="majorBidi"/>
          <w:sz w:val="23"/>
          <w:szCs w:val="23"/>
        </w:rPr>
        <w:footnoteReference w:id="13"/>
      </w:r>
    </w:p>
    <w:p w:rsidR="003F4F9C" w:rsidRPr="006C4F85" w:rsidRDefault="003F4F9C" w:rsidP="003F4F9C">
      <w:pPr>
        <w:pStyle w:val="ListParagraph"/>
        <w:numPr>
          <w:ilvl w:val="0"/>
          <w:numId w:val="11"/>
        </w:numPr>
        <w:spacing w:after="200" w:line="360" w:lineRule="auto"/>
        <w:jc w:val="both"/>
        <w:rPr>
          <w:rFonts w:ascii="Charter BT" w:hAnsi="Charter BT" w:cstheme="majorBidi"/>
          <w:sz w:val="23"/>
          <w:szCs w:val="23"/>
          <w:lang w:val="id-ID"/>
        </w:rPr>
      </w:pPr>
      <w:r w:rsidRPr="006C4F85">
        <w:rPr>
          <w:rFonts w:ascii="Charter BT" w:hAnsi="Charter BT" w:cstheme="majorBidi"/>
          <w:sz w:val="23"/>
          <w:szCs w:val="23"/>
        </w:rPr>
        <w:t>Acts</w:t>
      </w:r>
      <w:r w:rsidRPr="006C4F85">
        <w:rPr>
          <w:rFonts w:ascii="Charter BT" w:hAnsi="Charter BT" w:cstheme="majorBidi"/>
          <w:sz w:val="23"/>
          <w:szCs w:val="23"/>
          <w:lang w:val="id-ID"/>
        </w:rPr>
        <w:t xml:space="preserve"> No. 11 the </w:t>
      </w:r>
      <w:r w:rsidRPr="006C4F85">
        <w:rPr>
          <w:rFonts w:ascii="Charter BT" w:hAnsi="Charter BT" w:cstheme="majorBidi"/>
          <w:sz w:val="23"/>
          <w:szCs w:val="23"/>
        </w:rPr>
        <w:t>year of</w:t>
      </w:r>
      <w:r w:rsidRPr="006C4F85">
        <w:rPr>
          <w:rFonts w:ascii="Charter BT" w:hAnsi="Charter BT" w:cstheme="majorBidi"/>
          <w:sz w:val="23"/>
          <w:szCs w:val="23"/>
          <w:lang w:val="id-ID"/>
        </w:rPr>
        <w:t xml:space="preserve"> 1967 </w:t>
      </w:r>
      <w:r w:rsidRPr="006C4F85">
        <w:rPr>
          <w:rFonts w:ascii="Charter BT" w:hAnsi="Charter BT" w:cstheme="majorBidi"/>
          <w:sz w:val="23"/>
          <w:szCs w:val="23"/>
        </w:rPr>
        <w:t xml:space="preserve">about the principles of mining resulting the harmony and balance in mining management in the mountain area. According to chapter 16 verse (1) UUPP, the mining business is not allowed to run its business in the covered area which is for the public interest, field, and defense building. The stakeholders of the mining business are obliged to restore the land to the previous condition to remove the probability of the source of disease and any other dangers for the surrounding community after the mining activities are over (Chapter 30 UUPP).  </w:t>
      </w:r>
    </w:p>
    <w:p w:rsidR="003F4F9C" w:rsidRPr="006C4F85" w:rsidRDefault="003F4F9C" w:rsidP="003F4F9C">
      <w:pPr>
        <w:pStyle w:val="ListParagraph"/>
        <w:numPr>
          <w:ilvl w:val="0"/>
          <w:numId w:val="11"/>
        </w:numPr>
        <w:spacing w:after="200" w:line="360" w:lineRule="auto"/>
        <w:jc w:val="both"/>
        <w:rPr>
          <w:rFonts w:ascii="Charter BT" w:hAnsi="Charter BT" w:cstheme="majorBidi"/>
          <w:sz w:val="23"/>
          <w:szCs w:val="23"/>
          <w:lang w:val="id-ID"/>
        </w:rPr>
      </w:pPr>
      <w:r w:rsidRPr="006C4F85">
        <w:rPr>
          <w:rFonts w:ascii="Charter BT" w:hAnsi="Charter BT" w:cstheme="majorBidi"/>
          <w:sz w:val="23"/>
          <w:szCs w:val="23"/>
        </w:rPr>
        <w:t>In the working area</w:t>
      </w:r>
      <w:r w:rsidRPr="006C4F85">
        <w:rPr>
          <w:rFonts w:ascii="Charter BT" w:hAnsi="Charter BT" w:cstheme="majorBidi"/>
          <w:sz w:val="23"/>
          <w:szCs w:val="23"/>
          <w:lang w:val="id-ID"/>
        </w:rPr>
        <w:t xml:space="preserve">: </w:t>
      </w:r>
      <w:r w:rsidRPr="006C4F85">
        <w:rPr>
          <w:rFonts w:ascii="Charter BT" w:hAnsi="Charter BT" w:cstheme="majorBidi"/>
          <w:sz w:val="23"/>
          <w:szCs w:val="23"/>
        </w:rPr>
        <w:t>Acts</w:t>
      </w:r>
      <w:r w:rsidRPr="006C4F85">
        <w:rPr>
          <w:rFonts w:ascii="Charter BT" w:hAnsi="Charter BT" w:cstheme="majorBidi"/>
          <w:sz w:val="23"/>
          <w:szCs w:val="23"/>
          <w:lang w:val="id-ID"/>
        </w:rPr>
        <w:t xml:space="preserve"> No. 14 the </w:t>
      </w:r>
      <w:r w:rsidRPr="006C4F85">
        <w:rPr>
          <w:rFonts w:ascii="Charter BT" w:hAnsi="Charter BT" w:cstheme="majorBidi"/>
          <w:sz w:val="23"/>
          <w:szCs w:val="23"/>
        </w:rPr>
        <w:t>year of</w:t>
      </w:r>
      <w:r w:rsidRPr="006C4F85">
        <w:rPr>
          <w:rFonts w:ascii="Charter BT" w:hAnsi="Charter BT" w:cstheme="majorBidi"/>
          <w:sz w:val="23"/>
          <w:szCs w:val="23"/>
          <w:lang w:val="id-ID"/>
        </w:rPr>
        <w:t xml:space="preserve"> 1969</w:t>
      </w:r>
      <w:r w:rsidRPr="006C4F85">
        <w:rPr>
          <w:rFonts w:ascii="Charter BT" w:hAnsi="Charter BT" w:cstheme="majorBidi"/>
          <w:sz w:val="23"/>
          <w:szCs w:val="23"/>
        </w:rPr>
        <w:t xml:space="preserve"> about the principle provision of workers at the working place. Chapter</w:t>
      </w:r>
      <w:r w:rsidRPr="006C4F85">
        <w:rPr>
          <w:rFonts w:ascii="Charter BT" w:hAnsi="Charter BT" w:cstheme="majorBidi"/>
          <w:sz w:val="23"/>
          <w:szCs w:val="23"/>
          <w:lang w:val="id-ID"/>
        </w:rPr>
        <w:t xml:space="preserve"> 9 UUTK </w:t>
      </w:r>
      <w:r w:rsidRPr="006C4F85">
        <w:rPr>
          <w:rFonts w:ascii="Charter BT" w:hAnsi="Charter BT" w:cstheme="majorBidi"/>
          <w:sz w:val="23"/>
          <w:szCs w:val="23"/>
        </w:rPr>
        <w:t xml:space="preserve">states that each worker has the right to receive protection and guarantee on safety, health, morality, working appreciation, and proper treatment based on the values of human beings and religion. Furthermore, chapter 2 verse (1) regulation number 1 the year 1970 stated that work safety is applied for all working places either on land, underground, on the surface of the water, deep in the water, or the sky as far as inside of Indonesian territory. </w:t>
      </w:r>
    </w:p>
    <w:p w:rsidR="003F4F9C" w:rsidRPr="006C4F85" w:rsidRDefault="003F4F9C" w:rsidP="003F4F9C">
      <w:pPr>
        <w:pStyle w:val="ListParagraph"/>
        <w:numPr>
          <w:ilvl w:val="0"/>
          <w:numId w:val="11"/>
        </w:numPr>
        <w:spacing w:after="200" w:line="360" w:lineRule="auto"/>
        <w:jc w:val="both"/>
        <w:rPr>
          <w:rFonts w:ascii="Charter BT" w:hAnsi="Charter BT" w:cstheme="majorBidi"/>
          <w:sz w:val="23"/>
          <w:szCs w:val="23"/>
          <w:lang w:val="id-ID"/>
        </w:rPr>
      </w:pPr>
      <w:r w:rsidRPr="006C4F85">
        <w:rPr>
          <w:rFonts w:ascii="Charter BT" w:hAnsi="Charter BT" w:cstheme="majorBidi"/>
          <w:sz w:val="23"/>
          <w:szCs w:val="23"/>
        </w:rPr>
        <w:t>In the industrial sector</w:t>
      </w:r>
      <w:r w:rsidRPr="006C4F85">
        <w:rPr>
          <w:rFonts w:ascii="Charter BT" w:hAnsi="Charter BT" w:cstheme="majorBidi"/>
          <w:sz w:val="23"/>
          <w:szCs w:val="23"/>
          <w:lang w:val="id-ID"/>
        </w:rPr>
        <w:t xml:space="preserve">: </w:t>
      </w:r>
      <w:r w:rsidRPr="006C4F85">
        <w:rPr>
          <w:rFonts w:ascii="Charter BT" w:hAnsi="Charter BT" w:cstheme="majorBidi"/>
          <w:sz w:val="23"/>
          <w:szCs w:val="23"/>
        </w:rPr>
        <w:t>the regulation number</w:t>
      </w:r>
      <w:r w:rsidRPr="006C4F85">
        <w:rPr>
          <w:rFonts w:ascii="Charter BT" w:hAnsi="Charter BT" w:cstheme="majorBidi"/>
          <w:sz w:val="23"/>
          <w:szCs w:val="23"/>
          <w:lang w:val="id-ID"/>
        </w:rPr>
        <w:t xml:space="preserve">. 5 </w:t>
      </w:r>
      <w:r w:rsidRPr="006C4F85">
        <w:rPr>
          <w:rFonts w:ascii="Charter BT" w:hAnsi="Charter BT" w:cstheme="majorBidi"/>
          <w:sz w:val="23"/>
          <w:szCs w:val="23"/>
        </w:rPr>
        <w:t>year in</w:t>
      </w:r>
      <w:r w:rsidRPr="006C4F85">
        <w:rPr>
          <w:rFonts w:ascii="Charter BT" w:hAnsi="Charter BT" w:cstheme="majorBidi"/>
          <w:sz w:val="23"/>
          <w:szCs w:val="23"/>
          <w:lang w:val="id-ID"/>
        </w:rPr>
        <w:t xml:space="preserve"> 1985</w:t>
      </w:r>
      <w:r w:rsidRPr="006C4F85">
        <w:rPr>
          <w:rFonts w:ascii="Charter BT" w:hAnsi="Charter BT" w:cstheme="majorBidi"/>
          <w:sz w:val="23"/>
          <w:szCs w:val="23"/>
        </w:rPr>
        <w:t xml:space="preserve"> about</w:t>
      </w:r>
      <w:r w:rsidRPr="006C4F85">
        <w:rPr>
          <w:rFonts w:ascii="Charter BT" w:hAnsi="Charter BT" w:cstheme="majorBidi"/>
          <w:sz w:val="23"/>
          <w:szCs w:val="23"/>
          <w:lang w:val="id-ID"/>
        </w:rPr>
        <w:t xml:space="preserve"> </w:t>
      </w:r>
      <w:r w:rsidRPr="006C4F85">
        <w:rPr>
          <w:rFonts w:ascii="Charter BT" w:hAnsi="Charter BT" w:cstheme="majorBidi"/>
          <w:sz w:val="23"/>
          <w:szCs w:val="23"/>
        </w:rPr>
        <w:t xml:space="preserve">the industry had been ratified. Based on Table 1, number 2, ‘industry’ refers to the economy and business that alter raw materials, half-finished products, and finished products into more valuable products. An entrepreneur is required to prevent and manage the disturbance and defilement of the environment during industrial activities. To </w:t>
      </w:r>
      <w:r w:rsidRPr="006C4F85">
        <w:rPr>
          <w:rFonts w:ascii="Charter BT" w:hAnsi="Charter BT" w:cstheme="majorBidi"/>
          <w:sz w:val="23"/>
          <w:szCs w:val="23"/>
        </w:rPr>
        <w:lastRenderedPageBreak/>
        <w:t xml:space="preserve">do so, they must make a plan for emergencies that comprises steps for limiting, cleaning, and preventing the destruction and pollution of the environment due to releasing waste and dangerous materials. </w:t>
      </w:r>
    </w:p>
    <w:p w:rsidR="003F4F9C" w:rsidRPr="006C4F85" w:rsidRDefault="003F4F9C" w:rsidP="003F4F9C">
      <w:pPr>
        <w:pStyle w:val="ListParagraph"/>
        <w:numPr>
          <w:ilvl w:val="1"/>
          <w:numId w:val="12"/>
        </w:numPr>
        <w:spacing w:line="360" w:lineRule="auto"/>
        <w:jc w:val="both"/>
        <w:rPr>
          <w:rFonts w:ascii="Charter BT" w:hAnsi="Charter BT" w:cstheme="majorBidi"/>
          <w:b/>
          <w:bCs/>
          <w:sz w:val="23"/>
          <w:szCs w:val="23"/>
          <w:lang w:val="id-ID"/>
        </w:rPr>
      </w:pPr>
      <w:r w:rsidRPr="006C4F85">
        <w:rPr>
          <w:rFonts w:ascii="Charter BT" w:hAnsi="Charter BT" w:cstheme="majorBidi"/>
          <w:b/>
          <w:bCs/>
          <w:sz w:val="23"/>
          <w:szCs w:val="23"/>
        </w:rPr>
        <w:t>Moral (</w:t>
      </w:r>
      <w:proofErr w:type="spellStart"/>
      <w:r w:rsidRPr="006C4F85">
        <w:rPr>
          <w:rFonts w:ascii="Charter BT" w:hAnsi="Charter BT" w:cstheme="majorBidi"/>
          <w:b/>
          <w:bCs/>
          <w:i/>
          <w:sz w:val="23"/>
          <w:szCs w:val="23"/>
        </w:rPr>
        <w:t>akhlak</w:t>
      </w:r>
      <w:proofErr w:type="spellEnd"/>
      <w:r w:rsidRPr="006C4F85">
        <w:rPr>
          <w:rFonts w:ascii="Charter BT" w:hAnsi="Charter BT" w:cstheme="majorBidi"/>
          <w:b/>
          <w:bCs/>
          <w:sz w:val="23"/>
          <w:szCs w:val="23"/>
        </w:rPr>
        <w:t xml:space="preserve">), Ethic and Attitude in Environment Management. </w:t>
      </w:r>
    </w:p>
    <w:p w:rsidR="003F4F9C" w:rsidRPr="006C4F85" w:rsidRDefault="003F4F9C" w:rsidP="003F4F9C">
      <w:pPr>
        <w:spacing w:line="360" w:lineRule="auto"/>
        <w:ind w:left="66" w:firstLine="654"/>
        <w:rPr>
          <w:rFonts w:ascii="Charter BT" w:hAnsi="Charter BT" w:cstheme="majorBidi"/>
          <w:sz w:val="23"/>
          <w:szCs w:val="23"/>
        </w:rPr>
      </w:pPr>
      <w:r w:rsidRPr="006C4F85">
        <w:rPr>
          <w:rFonts w:ascii="Charter BT" w:hAnsi="Charter BT" w:cstheme="majorBidi"/>
          <w:sz w:val="23"/>
          <w:szCs w:val="23"/>
        </w:rPr>
        <w:t>Based on etymology, the word ‘</w:t>
      </w:r>
      <w:proofErr w:type="spellStart"/>
      <w:r w:rsidRPr="006C4F85">
        <w:rPr>
          <w:rFonts w:ascii="Charter BT" w:hAnsi="Charter BT" w:cstheme="majorBidi"/>
          <w:i/>
          <w:sz w:val="23"/>
          <w:szCs w:val="23"/>
        </w:rPr>
        <w:t>akhlak</w:t>
      </w:r>
      <w:proofErr w:type="spellEnd"/>
      <w:r w:rsidRPr="006C4F85">
        <w:rPr>
          <w:rFonts w:ascii="Charter BT" w:hAnsi="Charter BT" w:cstheme="majorBidi"/>
          <w:sz w:val="23"/>
          <w:szCs w:val="23"/>
        </w:rPr>
        <w:t>’ (in the Arabic language) or moral is derived from the word ‘</w:t>
      </w:r>
      <w:proofErr w:type="spellStart"/>
      <w:r w:rsidRPr="006C4F85">
        <w:rPr>
          <w:rFonts w:ascii="Charter BT" w:hAnsi="Charter BT" w:cstheme="majorBidi"/>
          <w:i/>
          <w:sz w:val="23"/>
          <w:szCs w:val="23"/>
        </w:rPr>
        <w:t>khuluq</w:t>
      </w:r>
      <w:proofErr w:type="spellEnd"/>
      <w:r w:rsidRPr="006C4F85">
        <w:rPr>
          <w:rFonts w:ascii="Charter BT" w:hAnsi="Charter BT" w:cstheme="majorBidi"/>
          <w:sz w:val="23"/>
          <w:szCs w:val="23"/>
        </w:rPr>
        <w:t>’ which means moral, character, and behavior. The root of the word ‘</w:t>
      </w:r>
      <w:proofErr w:type="spellStart"/>
      <w:r w:rsidRPr="006C4F85">
        <w:rPr>
          <w:rFonts w:ascii="Charter BT" w:hAnsi="Charter BT" w:cstheme="majorBidi"/>
          <w:i/>
          <w:sz w:val="23"/>
          <w:szCs w:val="23"/>
        </w:rPr>
        <w:t>akhlak</w:t>
      </w:r>
      <w:proofErr w:type="spellEnd"/>
      <w:r w:rsidRPr="006C4F85">
        <w:rPr>
          <w:rFonts w:ascii="Charter BT" w:hAnsi="Charter BT" w:cstheme="majorBidi"/>
          <w:sz w:val="23"/>
          <w:szCs w:val="23"/>
        </w:rPr>
        <w:t>’ is related to the word ‘</w:t>
      </w:r>
      <w:proofErr w:type="spellStart"/>
      <w:r w:rsidRPr="006C4F85">
        <w:rPr>
          <w:rFonts w:ascii="Charter BT" w:hAnsi="Charter BT" w:cstheme="majorBidi"/>
          <w:i/>
          <w:sz w:val="23"/>
          <w:szCs w:val="23"/>
        </w:rPr>
        <w:t>khaliq</w:t>
      </w:r>
      <w:proofErr w:type="spellEnd"/>
      <w:r w:rsidRPr="006C4F85">
        <w:rPr>
          <w:rFonts w:ascii="Charter BT" w:hAnsi="Charter BT" w:cstheme="majorBidi"/>
          <w:sz w:val="23"/>
          <w:szCs w:val="23"/>
        </w:rPr>
        <w:t>’ (creator), ‘</w:t>
      </w:r>
      <w:proofErr w:type="spellStart"/>
      <w:r w:rsidRPr="006C4F85">
        <w:rPr>
          <w:rFonts w:ascii="Charter BT" w:hAnsi="Charter BT" w:cstheme="majorBidi"/>
          <w:i/>
          <w:sz w:val="23"/>
          <w:szCs w:val="23"/>
        </w:rPr>
        <w:t>makhluq</w:t>
      </w:r>
      <w:proofErr w:type="spellEnd"/>
      <w:r w:rsidRPr="006C4F85">
        <w:rPr>
          <w:rFonts w:ascii="Charter BT" w:hAnsi="Charter BT" w:cstheme="majorBidi"/>
          <w:sz w:val="23"/>
          <w:szCs w:val="23"/>
        </w:rPr>
        <w:t>’ (creature), and ‘</w:t>
      </w:r>
      <w:proofErr w:type="spellStart"/>
      <w:r w:rsidRPr="006C4F85">
        <w:rPr>
          <w:rFonts w:ascii="Charter BT" w:hAnsi="Charter BT" w:cstheme="majorBidi"/>
          <w:i/>
          <w:sz w:val="23"/>
          <w:szCs w:val="23"/>
        </w:rPr>
        <w:t>khalq</w:t>
      </w:r>
      <w:proofErr w:type="spellEnd"/>
      <w:r w:rsidRPr="006C4F85">
        <w:rPr>
          <w:rFonts w:ascii="Charter BT" w:hAnsi="Charter BT" w:cstheme="majorBidi"/>
          <w:sz w:val="23"/>
          <w:szCs w:val="23"/>
        </w:rPr>
        <w:t xml:space="preserve">’ (creation). The similarity of the root of the words indicates the concept of </w:t>
      </w:r>
      <w:proofErr w:type="spellStart"/>
      <w:r w:rsidRPr="006C4F85">
        <w:rPr>
          <w:rFonts w:ascii="Charter BT" w:hAnsi="Charter BT" w:cstheme="majorBidi"/>
          <w:i/>
          <w:sz w:val="23"/>
          <w:szCs w:val="23"/>
        </w:rPr>
        <w:t>akhlak</w:t>
      </w:r>
      <w:proofErr w:type="spellEnd"/>
      <w:r w:rsidRPr="006C4F85">
        <w:rPr>
          <w:rFonts w:ascii="Charter BT" w:hAnsi="Charter BT" w:cstheme="majorBidi"/>
          <w:i/>
          <w:sz w:val="23"/>
          <w:szCs w:val="23"/>
        </w:rPr>
        <w:t xml:space="preserve"> </w:t>
      </w:r>
      <w:r w:rsidRPr="006C4F85">
        <w:rPr>
          <w:rFonts w:ascii="Charter BT" w:hAnsi="Charter BT" w:cstheme="majorBidi"/>
          <w:sz w:val="23"/>
          <w:szCs w:val="23"/>
        </w:rPr>
        <w:t>or moral depicting the inseparable relation between the will of god (</w:t>
      </w:r>
      <w:proofErr w:type="spellStart"/>
      <w:r w:rsidRPr="006C4F85">
        <w:rPr>
          <w:rFonts w:ascii="Charter BT" w:hAnsi="Charter BT" w:cstheme="majorBidi"/>
          <w:i/>
          <w:sz w:val="23"/>
          <w:szCs w:val="23"/>
        </w:rPr>
        <w:t>khaliq</w:t>
      </w:r>
      <w:proofErr w:type="spellEnd"/>
      <w:r w:rsidRPr="006C4F85">
        <w:rPr>
          <w:rFonts w:ascii="Charter BT" w:hAnsi="Charter BT" w:cstheme="majorBidi"/>
          <w:sz w:val="23"/>
          <w:szCs w:val="23"/>
        </w:rPr>
        <w:t>) and the behavior of humans (</w:t>
      </w:r>
      <w:proofErr w:type="spellStart"/>
      <w:r w:rsidRPr="006C4F85">
        <w:rPr>
          <w:rFonts w:ascii="Charter BT" w:hAnsi="Charter BT" w:cstheme="majorBidi"/>
          <w:i/>
          <w:sz w:val="23"/>
          <w:szCs w:val="23"/>
        </w:rPr>
        <w:t>makhluq</w:t>
      </w:r>
      <w:proofErr w:type="spellEnd"/>
      <w:r w:rsidRPr="006C4F85">
        <w:rPr>
          <w:rFonts w:ascii="Charter BT" w:hAnsi="Charter BT" w:cstheme="majorBidi"/>
          <w:sz w:val="23"/>
          <w:szCs w:val="23"/>
        </w:rPr>
        <w:t xml:space="preserve">). In terms of the semantics approach, it is understood that the meaning of the above statement is that someone’s behavior towards someone else and the surrounding environment will be considered to have good values of </w:t>
      </w:r>
      <w:proofErr w:type="spellStart"/>
      <w:r w:rsidRPr="006C4F85">
        <w:rPr>
          <w:rFonts w:ascii="Charter BT" w:hAnsi="Charter BT" w:cstheme="majorBidi"/>
          <w:i/>
          <w:sz w:val="23"/>
          <w:szCs w:val="23"/>
        </w:rPr>
        <w:t>akhlaq</w:t>
      </w:r>
      <w:proofErr w:type="spellEnd"/>
      <w:r w:rsidRPr="006C4F85">
        <w:rPr>
          <w:rFonts w:ascii="Charter BT" w:hAnsi="Charter BT" w:cstheme="majorBidi"/>
          <w:i/>
          <w:sz w:val="23"/>
          <w:szCs w:val="23"/>
        </w:rPr>
        <w:t xml:space="preserve"> </w:t>
      </w:r>
      <w:r w:rsidRPr="006C4F85">
        <w:rPr>
          <w:rFonts w:ascii="Charter BT" w:hAnsi="Charter BT" w:cstheme="majorBidi"/>
          <w:sz w:val="23"/>
          <w:szCs w:val="23"/>
        </w:rPr>
        <w:t>when it is practiced based on the will of god (</w:t>
      </w:r>
      <w:proofErr w:type="spellStart"/>
      <w:r w:rsidRPr="006C4F85">
        <w:rPr>
          <w:rFonts w:ascii="Charter BT" w:hAnsi="Charter BT" w:cstheme="majorBidi"/>
          <w:i/>
          <w:sz w:val="23"/>
          <w:szCs w:val="23"/>
        </w:rPr>
        <w:t>khaliq</w:t>
      </w:r>
      <w:proofErr w:type="spellEnd"/>
      <w:r w:rsidRPr="006C4F85">
        <w:rPr>
          <w:rFonts w:ascii="Charter BT" w:hAnsi="Charter BT" w:cstheme="majorBidi"/>
          <w:sz w:val="23"/>
          <w:szCs w:val="23"/>
        </w:rPr>
        <w:t>).</w:t>
      </w:r>
      <w:r w:rsidRPr="006C4F85">
        <w:rPr>
          <w:rStyle w:val="FootnoteReference"/>
          <w:rFonts w:ascii="Charter BT" w:hAnsi="Charter BT" w:cstheme="majorBidi"/>
          <w:sz w:val="23"/>
          <w:szCs w:val="23"/>
        </w:rPr>
        <w:footnoteReference w:id="14"/>
      </w:r>
    </w:p>
    <w:p w:rsidR="003F4F9C" w:rsidRPr="006C4F85" w:rsidRDefault="003F4F9C" w:rsidP="003F4F9C">
      <w:pPr>
        <w:spacing w:line="360" w:lineRule="auto"/>
        <w:ind w:left="66" w:firstLine="654"/>
        <w:rPr>
          <w:rFonts w:ascii="Charter BT" w:hAnsi="Charter BT" w:cstheme="majorBidi"/>
          <w:sz w:val="23"/>
          <w:szCs w:val="23"/>
        </w:rPr>
      </w:pPr>
      <w:proofErr w:type="spellStart"/>
      <w:r w:rsidRPr="006C4F85">
        <w:rPr>
          <w:rFonts w:ascii="Charter BT" w:hAnsi="Charter BT" w:cstheme="majorBidi"/>
          <w:i/>
          <w:sz w:val="23"/>
          <w:szCs w:val="23"/>
        </w:rPr>
        <w:t>Akhlaq</w:t>
      </w:r>
      <w:proofErr w:type="spellEnd"/>
      <w:r w:rsidRPr="006C4F85">
        <w:rPr>
          <w:rFonts w:ascii="Charter BT" w:hAnsi="Charter BT" w:cstheme="majorBidi"/>
          <w:i/>
          <w:sz w:val="23"/>
          <w:szCs w:val="23"/>
        </w:rPr>
        <w:t xml:space="preserve"> </w:t>
      </w:r>
      <w:r w:rsidRPr="006C4F85">
        <w:rPr>
          <w:rFonts w:ascii="Charter BT" w:hAnsi="Charter BT" w:cstheme="majorBidi"/>
          <w:sz w:val="23"/>
          <w:szCs w:val="23"/>
        </w:rPr>
        <w:t xml:space="preserve">or moral is always identified as the norm of politeness. </w:t>
      </w:r>
      <w:proofErr w:type="spellStart"/>
      <w:r w:rsidRPr="006C4F85">
        <w:rPr>
          <w:rFonts w:ascii="Charter BT" w:hAnsi="Charter BT" w:cstheme="majorBidi"/>
          <w:i/>
          <w:sz w:val="23"/>
          <w:szCs w:val="23"/>
        </w:rPr>
        <w:t>Khuluq</w:t>
      </w:r>
      <w:proofErr w:type="spellEnd"/>
      <w:r w:rsidRPr="006C4F85">
        <w:rPr>
          <w:rFonts w:ascii="Charter BT" w:hAnsi="Charter BT" w:cstheme="majorBidi"/>
          <w:i/>
          <w:sz w:val="23"/>
          <w:szCs w:val="23"/>
        </w:rPr>
        <w:t xml:space="preserve"> </w:t>
      </w:r>
      <w:r w:rsidRPr="006C4F85">
        <w:rPr>
          <w:rFonts w:ascii="Charter BT" w:hAnsi="Charter BT" w:cstheme="majorBidi"/>
          <w:sz w:val="23"/>
          <w:szCs w:val="23"/>
        </w:rPr>
        <w:t xml:space="preserve">refers to the image of the physical and psychological side of humans, including facial expressions, gestures, and entire physical looks. In Greek, the definition of </w:t>
      </w:r>
      <w:proofErr w:type="spellStart"/>
      <w:r w:rsidRPr="006C4F85">
        <w:rPr>
          <w:rFonts w:ascii="Charter BT" w:hAnsi="Charter BT" w:cstheme="majorBidi"/>
          <w:i/>
          <w:sz w:val="23"/>
          <w:szCs w:val="23"/>
        </w:rPr>
        <w:t>khuluq</w:t>
      </w:r>
      <w:proofErr w:type="spellEnd"/>
      <w:r w:rsidRPr="006C4F85">
        <w:rPr>
          <w:rFonts w:ascii="Charter BT" w:hAnsi="Charter BT" w:cstheme="majorBidi"/>
          <w:i/>
          <w:sz w:val="23"/>
          <w:szCs w:val="23"/>
        </w:rPr>
        <w:t xml:space="preserve"> </w:t>
      </w:r>
      <w:r w:rsidRPr="006C4F85">
        <w:rPr>
          <w:rFonts w:ascii="Charter BT" w:hAnsi="Charter BT" w:cstheme="majorBidi"/>
          <w:sz w:val="23"/>
          <w:szCs w:val="23"/>
        </w:rPr>
        <w:t>is equivalent to the word ‘</w:t>
      </w:r>
      <w:proofErr w:type="spellStart"/>
      <w:r w:rsidRPr="006C4F85">
        <w:rPr>
          <w:rFonts w:ascii="Charter BT" w:hAnsi="Charter BT" w:cstheme="majorBidi"/>
          <w:i/>
          <w:sz w:val="23"/>
          <w:szCs w:val="23"/>
        </w:rPr>
        <w:t>ethico</w:t>
      </w:r>
      <w:proofErr w:type="spellEnd"/>
      <w:r w:rsidRPr="006C4F85">
        <w:rPr>
          <w:rFonts w:ascii="Charter BT" w:hAnsi="Charter BT" w:cstheme="majorBidi"/>
          <w:sz w:val="23"/>
          <w:szCs w:val="23"/>
        </w:rPr>
        <w:t>’ and ‘</w:t>
      </w:r>
      <w:r w:rsidRPr="006C4F85">
        <w:rPr>
          <w:rFonts w:ascii="Charter BT" w:hAnsi="Charter BT" w:cstheme="majorBidi"/>
          <w:i/>
          <w:sz w:val="23"/>
          <w:szCs w:val="23"/>
        </w:rPr>
        <w:t>ethos</w:t>
      </w:r>
      <w:r w:rsidRPr="006C4F85">
        <w:rPr>
          <w:rFonts w:ascii="Charter BT" w:hAnsi="Charter BT" w:cstheme="majorBidi"/>
          <w:sz w:val="23"/>
          <w:szCs w:val="23"/>
        </w:rPr>
        <w:t>’, which refers to an attitude, habit, mental, and the tendency of the heart to do something. The word ‘</w:t>
      </w:r>
      <w:proofErr w:type="spellStart"/>
      <w:r w:rsidRPr="006C4F85">
        <w:rPr>
          <w:rFonts w:ascii="Charter BT" w:hAnsi="Charter BT" w:cstheme="majorBidi"/>
          <w:i/>
          <w:sz w:val="23"/>
          <w:szCs w:val="23"/>
        </w:rPr>
        <w:t>ethicos</w:t>
      </w:r>
      <w:proofErr w:type="spellEnd"/>
      <w:r w:rsidRPr="006C4F85">
        <w:rPr>
          <w:rFonts w:ascii="Charter BT" w:hAnsi="Charter BT" w:cstheme="majorBidi"/>
          <w:sz w:val="23"/>
          <w:szCs w:val="23"/>
        </w:rPr>
        <w:t>’ later is well-known as ‘ethic’.</w:t>
      </w:r>
    </w:p>
    <w:p w:rsidR="003F4F9C" w:rsidRPr="006C4F85" w:rsidRDefault="003F4F9C" w:rsidP="003F4F9C">
      <w:pPr>
        <w:spacing w:line="360" w:lineRule="auto"/>
        <w:ind w:left="66" w:firstLine="654"/>
        <w:rPr>
          <w:rFonts w:ascii="Charter BT" w:hAnsi="Charter BT" w:cstheme="majorBidi"/>
          <w:sz w:val="23"/>
          <w:szCs w:val="23"/>
        </w:rPr>
      </w:pPr>
      <w:r w:rsidRPr="006C4F85">
        <w:rPr>
          <w:rFonts w:ascii="Charter BT" w:hAnsi="Charter BT" w:cstheme="majorBidi"/>
          <w:sz w:val="23"/>
          <w:szCs w:val="23"/>
        </w:rPr>
        <w:t xml:space="preserve">Based on the dictionary of </w:t>
      </w:r>
      <w:r w:rsidRPr="006C4F85">
        <w:rPr>
          <w:rFonts w:ascii="Charter BT" w:hAnsi="Charter BT" w:cstheme="majorBidi"/>
          <w:i/>
          <w:sz w:val="23"/>
          <w:szCs w:val="23"/>
        </w:rPr>
        <w:t>Al-</w:t>
      </w:r>
      <w:proofErr w:type="spellStart"/>
      <w:r w:rsidRPr="006C4F85">
        <w:rPr>
          <w:rFonts w:ascii="Charter BT" w:hAnsi="Charter BT" w:cstheme="majorBidi"/>
          <w:i/>
          <w:sz w:val="23"/>
          <w:szCs w:val="23"/>
        </w:rPr>
        <w:t>Munjid</w:t>
      </w:r>
      <w:proofErr w:type="spellEnd"/>
      <w:r w:rsidRPr="006C4F85">
        <w:rPr>
          <w:rFonts w:ascii="Charter BT" w:hAnsi="Charter BT" w:cstheme="majorBidi"/>
          <w:i/>
          <w:sz w:val="23"/>
          <w:szCs w:val="23"/>
        </w:rPr>
        <w:t xml:space="preserve">, </w:t>
      </w:r>
      <w:r w:rsidRPr="006C4F85">
        <w:rPr>
          <w:rFonts w:ascii="Charter BT" w:hAnsi="Charter BT" w:cstheme="majorBidi"/>
          <w:sz w:val="23"/>
          <w:szCs w:val="23"/>
        </w:rPr>
        <w:t>the term ‘</w:t>
      </w:r>
      <w:proofErr w:type="spellStart"/>
      <w:r w:rsidRPr="006C4F85">
        <w:rPr>
          <w:rFonts w:ascii="Charter BT" w:hAnsi="Charter BT" w:cstheme="majorBidi"/>
          <w:i/>
          <w:sz w:val="23"/>
          <w:szCs w:val="23"/>
        </w:rPr>
        <w:t>khuluq</w:t>
      </w:r>
      <w:proofErr w:type="spellEnd"/>
      <w:r w:rsidRPr="006C4F85">
        <w:rPr>
          <w:rFonts w:ascii="Charter BT" w:hAnsi="Charter BT" w:cstheme="majorBidi"/>
          <w:sz w:val="23"/>
          <w:szCs w:val="23"/>
        </w:rPr>
        <w:t>’ is defined as character, behavior, attitude, and habit. Moreover, the term ‘</w:t>
      </w:r>
      <w:proofErr w:type="spellStart"/>
      <w:r w:rsidRPr="006C4F85">
        <w:rPr>
          <w:rFonts w:ascii="Charter BT" w:hAnsi="Charter BT" w:cstheme="majorBidi"/>
          <w:i/>
          <w:sz w:val="23"/>
          <w:szCs w:val="23"/>
        </w:rPr>
        <w:t>akhlak</w:t>
      </w:r>
      <w:proofErr w:type="spellEnd"/>
      <w:r w:rsidRPr="006C4F85">
        <w:rPr>
          <w:rFonts w:ascii="Charter BT" w:hAnsi="Charter BT" w:cstheme="majorBidi"/>
          <w:sz w:val="23"/>
          <w:szCs w:val="23"/>
        </w:rPr>
        <w:t>’ is defined as the knowledge or norm to understand human behavior and judge the deed whether it is good or bad and suitable with the applied norms and social order.</w:t>
      </w:r>
      <w:r w:rsidRPr="006C4F85">
        <w:rPr>
          <w:rStyle w:val="FootnoteReference"/>
          <w:rFonts w:ascii="Charter BT" w:hAnsi="Charter BT" w:cstheme="majorBidi"/>
          <w:sz w:val="23"/>
          <w:szCs w:val="23"/>
        </w:rPr>
        <w:footnoteReference w:id="15"/>
      </w:r>
    </w:p>
    <w:p w:rsidR="003F4F9C" w:rsidRPr="006C4F85" w:rsidRDefault="003F4F9C" w:rsidP="003F4F9C">
      <w:pPr>
        <w:spacing w:line="360" w:lineRule="auto"/>
        <w:ind w:left="66" w:firstLine="654"/>
        <w:rPr>
          <w:rFonts w:ascii="Charter BT" w:hAnsi="Charter BT" w:cstheme="majorBidi"/>
          <w:sz w:val="23"/>
          <w:szCs w:val="23"/>
        </w:rPr>
      </w:pPr>
      <w:r w:rsidRPr="006C4F85">
        <w:rPr>
          <w:rFonts w:ascii="Charter BT" w:hAnsi="Charter BT" w:cstheme="majorBidi"/>
          <w:sz w:val="23"/>
          <w:szCs w:val="23"/>
        </w:rPr>
        <w:t xml:space="preserve">In consequence, </w:t>
      </w:r>
      <w:proofErr w:type="spellStart"/>
      <w:r w:rsidRPr="006C4F85">
        <w:rPr>
          <w:rFonts w:ascii="Charter BT" w:hAnsi="Charter BT" w:cstheme="majorBidi"/>
          <w:i/>
          <w:sz w:val="23"/>
          <w:szCs w:val="23"/>
        </w:rPr>
        <w:t>khuluq</w:t>
      </w:r>
      <w:proofErr w:type="spellEnd"/>
      <w:r w:rsidRPr="006C4F85">
        <w:rPr>
          <w:rFonts w:ascii="Charter BT" w:hAnsi="Charter BT" w:cstheme="majorBidi"/>
          <w:i/>
          <w:sz w:val="23"/>
          <w:szCs w:val="23"/>
        </w:rPr>
        <w:t xml:space="preserve"> </w:t>
      </w:r>
      <w:r w:rsidRPr="006C4F85">
        <w:rPr>
          <w:rFonts w:ascii="Charter BT" w:hAnsi="Charter BT" w:cstheme="majorBidi"/>
          <w:sz w:val="23"/>
          <w:szCs w:val="23"/>
        </w:rPr>
        <w:t xml:space="preserve">or </w:t>
      </w:r>
      <w:proofErr w:type="spellStart"/>
      <w:r w:rsidRPr="006C4F85">
        <w:rPr>
          <w:rFonts w:ascii="Charter BT" w:hAnsi="Charter BT" w:cstheme="majorBidi"/>
          <w:i/>
          <w:sz w:val="23"/>
          <w:szCs w:val="23"/>
        </w:rPr>
        <w:t>akhlak</w:t>
      </w:r>
      <w:proofErr w:type="spellEnd"/>
      <w:r w:rsidRPr="006C4F85">
        <w:rPr>
          <w:rFonts w:ascii="Charter BT" w:hAnsi="Charter BT" w:cstheme="majorBidi"/>
          <w:i/>
          <w:sz w:val="23"/>
          <w:szCs w:val="23"/>
        </w:rPr>
        <w:t xml:space="preserve"> </w:t>
      </w:r>
      <w:r w:rsidRPr="006C4F85">
        <w:rPr>
          <w:rFonts w:ascii="Charter BT" w:hAnsi="Charter BT" w:cstheme="majorBidi"/>
          <w:sz w:val="23"/>
          <w:szCs w:val="23"/>
        </w:rPr>
        <w:t xml:space="preserve">is a condition or character that is integrated into a person’s personality. From this point of view, various spontaneous responses and actions arise without thinking. </w:t>
      </w:r>
      <w:proofErr w:type="spellStart"/>
      <w:r w:rsidRPr="006C4F85">
        <w:rPr>
          <w:rFonts w:ascii="Charter BT" w:hAnsi="Charter BT" w:cstheme="majorBidi"/>
          <w:i/>
          <w:sz w:val="23"/>
          <w:szCs w:val="23"/>
        </w:rPr>
        <w:t>Akhlak</w:t>
      </w:r>
      <w:proofErr w:type="spellEnd"/>
      <w:r w:rsidRPr="006C4F85">
        <w:rPr>
          <w:rFonts w:ascii="Charter BT" w:hAnsi="Charter BT" w:cstheme="majorBidi"/>
          <w:i/>
          <w:sz w:val="23"/>
          <w:szCs w:val="23"/>
        </w:rPr>
        <w:t xml:space="preserve"> </w:t>
      </w:r>
      <w:r w:rsidRPr="006C4F85">
        <w:rPr>
          <w:rFonts w:ascii="Charter BT" w:hAnsi="Charter BT" w:cstheme="majorBidi"/>
          <w:sz w:val="23"/>
          <w:szCs w:val="23"/>
        </w:rPr>
        <w:t xml:space="preserve">can be formulated as a knowledge that teaches humans to behave well and prevent them to do evil deeds concerning the relationship between God, humans, and the environment. Another term for </w:t>
      </w:r>
      <w:proofErr w:type="spellStart"/>
      <w:r w:rsidRPr="006C4F85">
        <w:rPr>
          <w:rFonts w:ascii="Charter BT" w:hAnsi="Charter BT" w:cstheme="majorBidi"/>
          <w:i/>
          <w:sz w:val="23"/>
          <w:szCs w:val="23"/>
        </w:rPr>
        <w:t>akhlak</w:t>
      </w:r>
      <w:proofErr w:type="spellEnd"/>
      <w:r w:rsidRPr="006C4F85">
        <w:rPr>
          <w:rFonts w:ascii="Charter BT" w:hAnsi="Charter BT" w:cstheme="majorBidi"/>
          <w:i/>
          <w:sz w:val="23"/>
          <w:szCs w:val="23"/>
        </w:rPr>
        <w:t xml:space="preserve"> </w:t>
      </w:r>
      <w:r w:rsidRPr="006C4F85">
        <w:rPr>
          <w:rFonts w:ascii="Charter BT" w:hAnsi="Charter BT" w:cstheme="majorBidi"/>
          <w:sz w:val="23"/>
          <w:szCs w:val="23"/>
        </w:rPr>
        <w:t>is moral. Moral is derived from English language words namely ‘</w:t>
      </w:r>
      <w:r w:rsidRPr="006C4F85">
        <w:rPr>
          <w:rFonts w:ascii="Charter BT" w:hAnsi="Charter BT" w:cstheme="majorBidi"/>
          <w:i/>
          <w:sz w:val="23"/>
          <w:szCs w:val="23"/>
        </w:rPr>
        <w:t>moral</w:t>
      </w:r>
      <w:r w:rsidRPr="006C4F85">
        <w:rPr>
          <w:rFonts w:ascii="Charter BT" w:hAnsi="Charter BT" w:cstheme="majorBidi"/>
          <w:sz w:val="23"/>
          <w:szCs w:val="23"/>
        </w:rPr>
        <w:t>’, Latin language ‘</w:t>
      </w:r>
      <w:r w:rsidRPr="006C4F85">
        <w:rPr>
          <w:rFonts w:ascii="Charter BT" w:hAnsi="Charter BT" w:cstheme="majorBidi"/>
          <w:i/>
          <w:sz w:val="23"/>
          <w:szCs w:val="23"/>
        </w:rPr>
        <w:t>mores</w:t>
      </w:r>
      <w:r w:rsidRPr="006C4F85">
        <w:rPr>
          <w:rFonts w:ascii="Charter BT" w:hAnsi="Charter BT" w:cstheme="majorBidi"/>
          <w:sz w:val="23"/>
          <w:szCs w:val="23"/>
        </w:rPr>
        <w:t>’, and Dutch language ‘</w:t>
      </w:r>
      <w:proofErr w:type="spellStart"/>
      <w:r w:rsidRPr="006C4F85">
        <w:rPr>
          <w:rFonts w:ascii="Charter BT" w:hAnsi="Charter BT" w:cstheme="majorBidi"/>
          <w:i/>
          <w:sz w:val="23"/>
          <w:szCs w:val="23"/>
        </w:rPr>
        <w:t>moural</w:t>
      </w:r>
      <w:proofErr w:type="spellEnd"/>
      <w:r w:rsidRPr="006C4F85">
        <w:rPr>
          <w:rFonts w:ascii="Charter BT" w:hAnsi="Charter BT" w:cstheme="majorBidi"/>
          <w:sz w:val="23"/>
          <w:szCs w:val="23"/>
        </w:rPr>
        <w:t xml:space="preserve">’ that refer to character, norm, and customary. </w:t>
      </w:r>
      <w:proofErr w:type="gramStart"/>
      <w:r w:rsidRPr="006C4F85">
        <w:rPr>
          <w:rFonts w:ascii="Charter BT" w:hAnsi="Charter BT" w:cstheme="majorBidi"/>
          <w:sz w:val="23"/>
          <w:szCs w:val="23"/>
        </w:rPr>
        <w:t>Based on The Advanced Learners Dictionary of Current English, moral means the principles of correct or incorrect, good or evil, an ability to differentiate between right and wrong, and teachings about the good behavior of humans.</w:t>
      </w:r>
      <w:proofErr w:type="gramEnd"/>
    </w:p>
    <w:p w:rsidR="003F4F9C" w:rsidRPr="006C4F85" w:rsidRDefault="003F4F9C" w:rsidP="003F4F9C">
      <w:pPr>
        <w:spacing w:line="360" w:lineRule="auto"/>
        <w:ind w:left="66" w:firstLine="654"/>
        <w:rPr>
          <w:rFonts w:ascii="Charter BT" w:hAnsi="Charter BT" w:cstheme="majorBidi"/>
          <w:sz w:val="23"/>
          <w:szCs w:val="23"/>
        </w:rPr>
      </w:pPr>
      <w:r w:rsidRPr="006C4F85">
        <w:rPr>
          <w:rFonts w:ascii="Charter BT" w:hAnsi="Charter BT" w:cstheme="majorBidi"/>
          <w:sz w:val="23"/>
          <w:szCs w:val="23"/>
        </w:rPr>
        <w:lastRenderedPageBreak/>
        <w:t xml:space="preserve">Moral also means something related to the good and bad of a human character. Moral also connects to the difference between good and bad. According to </w:t>
      </w:r>
      <w:proofErr w:type="spellStart"/>
      <w:r w:rsidRPr="006C4F85">
        <w:rPr>
          <w:rFonts w:ascii="Charter BT" w:hAnsi="Charter BT" w:cstheme="majorBidi"/>
          <w:sz w:val="23"/>
          <w:szCs w:val="23"/>
        </w:rPr>
        <w:t>Hamzah</w:t>
      </w:r>
      <w:proofErr w:type="spellEnd"/>
      <w:r w:rsidRPr="006C4F85">
        <w:rPr>
          <w:rFonts w:ascii="Charter BT" w:hAnsi="Charter BT" w:cstheme="majorBidi"/>
          <w:sz w:val="23"/>
          <w:szCs w:val="23"/>
        </w:rPr>
        <w:t xml:space="preserve"> </w:t>
      </w:r>
      <w:proofErr w:type="spellStart"/>
      <w:r w:rsidRPr="006C4F85">
        <w:rPr>
          <w:rFonts w:ascii="Charter BT" w:hAnsi="Charter BT" w:cstheme="majorBidi"/>
          <w:sz w:val="23"/>
          <w:szCs w:val="23"/>
        </w:rPr>
        <w:t>Ya'qub</w:t>
      </w:r>
      <w:proofErr w:type="spellEnd"/>
      <w:r w:rsidRPr="006C4F85">
        <w:rPr>
          <w:rFonts w:ascii="Charter BT" w:hAnsi="Charter BT" w:cstheme="majorBidi"/>
          <w:sz w:val="23"/>
          <w:szCs w:val="23"/>
        </w:rPr>
        <w:t>, moral refers to the general concept and is acceptable as the human’s action that leads to the good and proper things to do. On that account, moral is determined by the standard of action that is acceptable to society or a certain social community. In addition, moral also has another term namely ethic. Ethic itself comes from the Greek ‘</w:t>
      </w:r>
      <w:r w:rsidRPr="006C4F85">
        <w:rPr>
          <w:rFonts w:ascii="Charter BT" w:hAnsi="Charter BT" w:cstheme="majorBidi"/>
          <w:i/>
          <w:sz w:val="23"/>
          <w:szCs w:val="23"/>
        </w:rPr>
        <w:t>ethos</w:t>
      </w:r>
      <w:r w:rsidRPr="006C4F85">
        <w:rPr>
          <w:rFonts w:ascii="Charter BT" w:hAnsi="Charter BT" w:cstheme="majorBidi"/>
          <w:sz w:val="23"/>
          <w:szCs w:val="23"/>
        </w:rPr>
        <w:t xml:space="preserve">’ which means habit and behavior. Philosophically, the essence of the meaning of those two terms (moral and </w:t>
      </w:r>
      <w:proofErr w:type="spellStart"/>
      <w:r w:rsidRPr="006C4F85">
        <w:rPr>
          <w:rFonts w:ascii="Charter BT" w:hAnsi="Charter BT" w:cstheme="majorBidi"/>
          <w:sz w:val="23"/>
          <w:szCs w:val="23"/>
        </w:rPr>
        <w:t>ethic</w:t>
      </w:r>
      <w:proofErr w:type="spellEnd"/>
      <w:r w:rsidRPr="006C4F85">
        <w:rPr>
          <w:rFonts w:ascii="Charter BT" w:hAnsi="Charter BT" w:cstheme="majorBidi"/>
          <w:sz w:val="23"/>
          <w:szCs w:val="23"/>
        </w:rPr>
        <w:t xml:space="preserve">) can be differentiated. According to </w:t>
      </w:r>
      <w:proofErr w:type="spellStart"/>
      <w:r w:rsidRPr="006C4F85">
        <w:rPr>
          <w:rFonts w:ascii="Charter BT" w:hAnsi="Charter BT" w:cstheme="majorBidi"/>
          <w:sz w:val="23"/>
          <w:szCs w:val="23"/>
        </w:rPr>
        <w:t>Frans</w:t>
      </w:r>
      <w:proofErr w:type="spellEnd"/>
      <w:r w:rsidRPr="006C4F85">
        <w:rPr>
          <w:rFonts w:ascii="Charter BT" w:hAnsi="Charter BT" w:cstheme="majorBidi"/>
          <w:sz w:val="23"/>
          <w:szCs w:val="23"/>
        </w:rPr>
        <w:t xml:space="preserve"> </w:t>
      </w:r>
      <w:proofErr w:type="spellStart"/>
      <w:r w:rsidRPr="006C4F85">
        <w:rPr>
          <w:rFonts w:ascii="Charter BT" w:hAnsi="Charter BT" w:cstheme="majorBidi"/>
          <w:sz w:val="23"/>
          <w:szCs w:val="23"/>
        </w:rPr>
        <w:t>Magnis</w:t>
      </w:r>
      <w:proofErr w:type="spellEnd"/>
      <w:r w:rsidRPr="006C4F85">
        <w:rPr>
          <w:rFonts w:ascii="Charter BT" w:hAnsi="Charter BT" w:cstheme="majorBidi"/>
          <w:sz w:val="23"/>
          <w:szCs w:val="23"/>
        </w:rPr>
        <w:t xml:space="preserve"> </w:t>
      </w:r>
      <w:proofErr w:type="spellStart"/>
      <w:r w:rsidRPr="006C4F85">
        <w:rPr>
          <w:rFonts w:ascii="Charter BT" w:hAnsi="Charter BT" w:cstheme="majorBidi"/>
          <w:sz w:val="23"/>
          <w:szCs w:val="23"/>
        </w:rPr>
        <w:t>Suseno</w:t>
      </w:r>
      <w:proofErr w:type="spellEnd"/>
      <w:r w:rsidRPr="006C4F85">
        <w:rPr>
          <w:rFonts w:ascii="Charter BT" w:hAnsi="Charter BT" w:cstheme="majorBidi"/>
          <w:sz w:val="23"/>
          <w:szCs w:val="23"/>
        </w:rPr>
        <w:t>, moral refers to teachings, guidance, and oral or written instruction about lifestyle and behavior so that humans can live much better. Meanwhile, ethics is philosophical and critical thoughts based on teachings and moral values. Accordingly, ethics can be considered as knowledge about morals and norms. Even each individual has his/her standard of moral, but not everyone needs to do critical thinking about morality which is part of the ethic domain.</w:t>
      </w:r>
    </w:p>
    <w:p w:rsidR="003F4F9C" w:rsidRPr="006C4F85" w:rsidRDefault="003F4F9C" w:rsidP="003F4F9C">
      <w:pPr>
        <w:spacing w:line="360" w:lineRule="auto"/>
        <w:ind w:left="66" w:firstLine="654"/>
        <w:rPr>
          <w:rFonts w:ascii="Charter BT" w:hAnsi="Charter BT" w:cstheme="majorBidi"/>
          <w:sz w:val="23"/>
          <w:szCs w:val="23"/>
        </w:rPr>
      </w:pPr>
      <w:r w:rsidRPr="006C4F85">
        <w:rPr>
          <w:rFonts w:ascii="Charter BT" w:hAnsi="Charter BT" w:cstheme="majorBidi"/>
          <w:sz w:val="23"/>
          <w:szCs w:val="23"/>
        </w:rPr>
        <w:t xml:space="preserve">The term moral and </w:t>
      </w:r>
      <w:proofErr w:type="spellStart"/>
      <w:r w:rsidRPr="006C4F85">
        <w:rPr>
          <w:rFonts w:ascii="Charter BT" w:hAnsi="Charter BT" w:cstheme="majorBidi"/>
          <w:i/>
          <w:sz w:val="23"/>
          <w:szCs w:val="23"/>
        </w:rPr>
        <w:t>akhlaq</w:t>
      </w:r>
      <w:proofErr w:type="spellEnd"/>
      <w:r w:rsidRPr="006C4F85">
        <w:rPr>
          <w:rFonts w:ascii="Charter BT" w:hAnsi="Charter BT" w:cstheme="majorBidi"/>
          <w:i/>
          <w:sz w:val="23"/>
          <w:szCs w:val="23"/>
        </w:rPr>
        <w:t xml:space="preserve"> </w:t>
      </w:r>
      <w:r w:rsidRPr="006C4F85">
        <w:rPr>
          <w:rFonts w:ascii="Charter BT" w:hAnsi="Charter BT" w:cstheme="majorBidi"/>
          <w:sz w:val="23"/>
          <w:szCs w:val="23"/>
        </w:rPr>
        <w:t xml:space="preserve">have the same meaning namely human behavior either good or bad. Yet, there are some essential differences between those two terms in terms of the parameter of judging the good or bad on something, certainly on human behavior. The concept of moral, notably as it is developed by the Western philosophers in the Renaissance era, is the context of judging human behavior whether good or bad only based on mind and feeling. Moral is separable about good or bad things in the religious context. In other words, </w:t>
      </w:r>
      <w:proofErr w:type="spellStart"/>
      <w:r w:rsidRPr="006C4F85">
        <w:rPr>
          <w:rFonts w:ascii="Charter BT" w:hAnsi="Charter BT" w:cstheme="majorBidi"/>
          <w:i/>
          <w:sz w:val="23"/>
          <w:szCs w:val="23"/>
        </w:rPr>
        <w:t>akhlak</w:t>
      </w:r>
      <w:proofErr w:type="spellEnd"/>
      <w:r w:rsidRPr="006C4F85">
        <w:rPr>
          <w:rFonts w:ascii="Charter BT" w:hAnsi="Charter BT" w:cstheme="majorBidi"/>
          <w:i/>
          <w:sz w:val="23"/>
          <w:szCs w:val="23"/>
        </w:rPr>
        <w:t xml:space="preserve"> </w:t>
      </w:r>
      <w:r w:rsidRPr="006C4F85">
        <w:rPr>
          <w:rFonts w:ascii="Charter BT" w:hAnsi="Charter BT" w:cstheme="majorBidi"/>
          <w:sz w:val="23"/>
          <w:szCs w:val="23"/>
        </w:rPr>
        <w:t>determines whether good or bad human behavior is logical and in line with religious teachings.</w:t>
      </w:r>
    </w:p>
    <w:p w:rsidR="003F4F9C" w:rsidRPr="006C4F85" w:rsidRDefault="003F4F9C" w:rsidP="003F4F9C">
      <w:pPr>
        <w:spacing w:line="360" w:lineRule="auto"/>
        <w:ind w:left="66" w:firstLine="654"/>
        <w:rPr>
          <w:rFonts w:ascii="Charter BT" w:hAnsi="Charter BT" w:cstheme="majorBidi"/>
          <w:sz w:val="23"/>
          <w:szCs w:val="23"/>
        </w:rPr>
      </w:pPr>
      <w:r w:rsidRPr="006C4F85">
        <w:rPr>
          <w:rFonts w:ascii="Charter BT" w:hAnsi="Charter BT" w:cstheme="majorBidi"/>
          <w:sz w:val="23"/>
          <w:szCs w:val="23"/>
        </w:rPr>
        <w:t xml:space="preserve">The environment is an integral part of human life that is a must to consider as a component of the respected, protected, and conserved ecosystem. The environment has intrinsic values. The existence of intrinsic values will navigate the behavior of people and affect the surrounding environment. Positive action will be able to ensure environmental </w:t>
      </w:r>
      <w:proofErr w:type="gramStart"/>
      <w:r w:rsidRPr="006C4F85">
        <w:rPr>
          <w:rFonts w:ascii="Charter BT" w:hAnsi="Charter BT" w:cstheme="majorBidi"/>
          <w:sz w:val="23"/>
          <w:szCs w:val="23"/>
        </w:rPr>
        <w:t>conservation,</w:t>
      </w:r>
      <w:proofErr w:type="gramEnd"/>
      <w:r w:rsidRPr="006C4F85">
        <w:rPr>
          <w:rFonts w:ascii="Charter BT" w:hAnsi="Charter BT" w:cstheme="majorBidi"/>
          <w:sz w:val="23"/>
          <w:szCs w:val="23"/>
        </w:rPr>
        <w:t xml:space="preserve"> meanwhile, the negative action will destruct it. This integrity pushes humans to be responsible when interacting with the surrounding nature. The environmental damage is caused by the anthropocentric perspective of people who assume that human is the center of the universe. In this perspective, nature and the environment will be assumed to be the object to exploit for fulfilling the needs of humans on earth.</w:t>
      </w:r>
    </w:p>
    <w:p w:rsidR="003F4F9C" w:rsidRPr="006C4F85" w:rsidRDefault="003F4F9C" w:rsidP="003F4F9C">
      <w:pPr>
        <w:spacing w:line="360" w:lineRule="auto"/>
        <w:ind w:left="66" w:firstLine="654"/>
        <w:rPr>
          <w:rFonts w:ascii="Charter BT" w:hAnsi="Charter BT" w:cstheme="majorBidi"/>
          <w:sz w:val="23"/>
          <w:szCs w:val="23"/>
        </w:rPr>
      </w:pPr>
      <w:r w:rsidRPr="006C4F85">
        <w:rPr>
          <w:rFonts w:ascii="Charter BT" w:hAnsi="Charter BT" w:cstheme="majorBidi"/>
          <w:sz w:val="23"/>
          <w:szCs w:val="23"/>
        </w:rPr>
        <w:t xml:space="preserve">From the Islamic perspective, humans and the environment have a strong relationship. Both are the creatures of Allah. Allah created the universe and its components, including human beings as the integral part of the universe. The balance </w:t>
      </w:r>
      <w:r w:rsidRPr="006C4F85">
        <w:rPr>
          <w:rFonts w:ascii="Charter BT" w:hAnsi="Charter BT" w:cstheme="majorBidi"/>
          <w:sz w:val="23"/>
          <w:szCs w:val="23"/>
        </w:rPr>
        <w:lastRenderedPageBreak/>
        <w:t xml:space="preserve">and harmony of nature is the proof of the dignity and wisdom of Allah al-Mighty. In Islam, human is responsible to maintain the natural balance and harmony. Allah puts trust in humans to protect, explore, manage, and utilize the nature and environment wisely. It means that humans must keep the sustainability of nature by avoiding damage to it and at the same time utilizing the resources provided by nature fully responsible.  </w:t>
      </w:r>
    </w:p>
    <w:p w:rsidR="003F4F9C" w:rsidRPr="006C4F85" w:rsidRDefault="003F4F9C" w:rsidP="003F4F9C">
      <w:pPr>
        <w:spacing w:line="360" w:lineRule="auto"/>
        <w:ind w:left="66" w:firstLine="654"/>
        <w:rPr>
          <w:rFonts w:ascii="Charter BT" w:hAnsi="Charter BT" w:cstheme="majorBidi"/>
          <w:sz w:val="23"/>
          <w:szCs w:val="23"/>
        </w:rPr>
      </w:pPr>
      <w:r w:rsidRPr="006C4F85">
        <w:rPr>
          <w:rFonts w:ascii="Charter BT" w:hAnsi="Charter BT" w:cstheme="majorBidi"/>
          <w:sz w:val="23"/>
          <w:szCs w:val="23"/>
        </w:rPr>
        <w:t xml:space="preserve">The continuity of the universe is inseparable from the relationship between humans and the environment. If one of the components is broken, it will lead to a negative effect on another component. For example, if the environment is broken due to illegal logging, water pollution, and also air pollution, these will affect human life, because they affect directly the health and prosperity of people in the world. In Islam, keeping the balance and harmony of nature is categorized as a responsibility as a caliphate of Allah on earth. This point insists humans behave well toward nature and treat all God’s creatures respectfully. Therefore, Islam teaches the importance of keeping a harmonious relationship between humans and the environment to realize common sustainability and prosperity. </w:t>
      </w:r>
    </w:p>
    <w:p w:rsidR="003F4F9C" w:rsidRPr="006C4F85" w:rsidRDefault="003F4F9C" w:rsidP="003F4F9C">
      <w:pPr>
        <w:spacing w:line="360" w:lineRule="auto"/>
        <w:ind w:firstLine="720"/>
        <w:rPr>
          <w:rFonts w:ascii="Charter BT" w:hAnsi="Charter BT" w:cstheme="majorBidi"/>
          <w:sz w:val="23"/>
          <w:szCs w:val="23"/>
        </w:rPr>
      </w:pPr>
      <w:r w:rsidRPr="006C4F85">
        <w:rPr>
          <w:rFonts w:ascii="Charter BT" w:hAnsi="Charter BT" w:cstheme="majorBidi"/>
          <w:sz w:val="23"/>
          <w:szCs w:val="23"/>
        </w:rPr>
        <w:t>Human has a dominant role in environmental change, either good or bad change. All changes in nature and the environment are influenced by human behavior. The Qur’an emphasizes that environmental destruction either on land or sea is caused by human deeds. The reason is that human is the main actor who exploits the nature and environment without taking into account natural sustainability and balance. In many cases, the actions of humans in exploiting and utilizing natural resources are not only for the needs of human life, but also are influenced by the factors such as economic desire, power, and uncontrollable desire compliance. Human always prioritizes economic profit and personal power without considering the negative effect on the nature and environment they exploited. Consequently, human destruct the nature and environment through excessive exploitation of natural resources, environmental pollution, habitat damage, and extinction of certain species. This reality threatens the sustainability and balance of nature.</w:t>
      </w:r>
    </w:p>
    <w:p w:rsidR="003F4F9C" w:rsidRPr="006C4F85" w:rsidRDefault="003F4F9C" w:rsidP="003F4F9C">
      <w:pPr>
        <w:spacing w:line="360" w:lineRule="auto"/>
        <w:rPr>
          <w:rFonts w:ascii="Charter BT" w:hAnsi="Charter BT" w:cstheme="majorBidi"/>
          <w:sz w:val="23"/>
          <w:szCs w:val="23"/>
        </w:rPr>
      </w:pPr>
      <w:r w:rsidRPr="006C4F85">
        <w:rPr>
          <w:rFonts w:ascii="Charter BT" w:hAnsi="Charter BT" w:cstheme="majorBidi"/>
          <w:sz w:val="23"/>
          <w:szCs w:val="23"/>
        </w:rPr>
        <w:tab/>
        <w:t>From the Islamic perspective, human has the responsibility to protect and conserve the nature and environment as the role of the caliphate of Allah on planet Earth. Human is reminded to treat nature responsibly, wisely, and respectfully. Human activities on natural and environmental exploration and utilization must be based on the principles of morality and ethic comprising the values of sustainability, justice, and the balance of nature.</w:t>
      </w:r>
    </w:p>
    <w:p w:rsidR="003F4F9C" w:rsidRPr="006C4F85" w:rsidRDefault="003F4F9C" w:rsidP="003F4F9C">
      <w:pPr>
        <w:spacing w:line="360" w:lineRule="auto"/>
        <w:ind w:firstLine="720"/>
        <w:rPr>
          <w:rFonts w:ascii="Charter BT" w:hAnsi="Charter BT" w:cstheme="majorBidi"/>
          <w:sz w:val="23"/>
          <w:szCs w:val="23"/>
        </w:rPr>
      </w:pPr>
      <w:r w:rsidRPr="006C4F85">
        <w:rPr>
          <w:rFonts w:ascii="Charter BT" w:hAnsi="Charter BT" w:cstheme="majorBidi"/>
          <w:sz w:val="23"/>
          <w:szCs w:val="23"/>
        </w:rPr>
        <w:lastRenderedPageBreak/>
        <w:t xml:space="preserve">According to </w:t>
      </w:r>
      <w:proofErr w:type="spellStart"/>
      <w:r w:rsidRPr="006C4F85">
        <w:rPr>
          <w:rFonts w:ascii="Charter BT" w:hAnsi="Charter BT" w:cstheme="majorBidi"/>
          <w:sz w:val="23"/>
          <w:szCs w:val="23"/>
        </w:rPr>
        <w:t>Quraisy</w:t>
      </w:r>
      <w:proofErr w:type="spellEnd"/>
      <w:r w:rsidRPr="006C4F85">
        <w:rPr>
          <w:rFonts w:ascii="Charter BT" w:hAnsi="Charter BT" w:cstheme="majorBidi"/>
          <w:sz w:val="23"/>
          <w:szCs w:val="23"/>
        </w:rPr>
        <w:t xml:space="preserve"> </w:t>
      </w:r>
      <w:proofErr w:type="spellStart"/>
      <w:r w:rsidRPr="006C4F85">
        <w:rPr>
          <w:rFonts w:ascii="Charter BT" w:hAnsi="Charter BT" w:cstheme="majorBidi"/>
          <w:sz w:val="23"/>
          <w:szCs w:val="23"/>
        </w:rPr>
        <w:t>Shihab</w:t>
      </w:r>
      <w:proofErr w:type="spellEnd"/>
      <w:r w:rsidRPr="006C4F85">
        <w:rPr>
          <w:rFonts w:ascii="Charter BT" w:hAnsi="Charter BT" w:cstheme="majorBidi"/>
          <w:sz w:val="23"/>
          <w:szCs w:val="23"/>
        </w:rPr>
        <w:t>,</w:t>
      </w:r>
      <w:r w:rsidRPr="006C4F85">
        <w:rPr>
          <w:rStyle w:val="FootnoteReference"/>
          <w:rFonts w:ascii="Charter BT" w:hAnsi="Charter BT" w:cstheme="majorBidi"/>
          <w:sz w:val="23"/>
          <w:szCs w:val="23"/>
        </w:rPr>
        <w:footnoteReference w:id="16"/>
      </w:r>
      <w:r w:rsidRPr="006C4F85">
        <w:rPr>
          <w:rFonts w:ascii="Charter BT" w:hAnsi="Charter BT" w:cstheme="majorBidi"/>
          <w:sz w:val="23"/>
          <w:szCs w:val="23"/>
        </w:rPr>
        <w:t xml:space="preserve"> the caliphate has three elements that are related to each other and there is a fourth element outside of </w:t>
      </w:r>
      <w:proofErr w:type="gramStart"/>
      <w:r w:rsidRPr="006C4F85">
        <w:rPr>
          <w:rFonts w:ascii="Charter BT" w:hAnsi="Charter BT" w:cstheme="majorBidi"/>
          <w:sz w:val="23"/>
          <w:szCs w:val="23"/>
        </w:rPr>
        <w:t>it, that</w:t>
      </w:r>
      <w:proofErr w:type="gramEnd"/>
      <w:r w:rsidRPr="006C4F85">
        <w:rPr>
          <w:rFonts w:ascii="Charter BT" w:hAnsi="Charter BT" w:cstheme="majorBidi"/>
          <w:sz w:val="23"/>
          <w:szCs w:val="23"/>
        </w:rPr>
        <w:t xml:space="preserve"> strongly determines the meaning of the caliphate from the viewpoint of The Qur’an. The first three elements are as follows:</w:t>
      </w:r>
    </w:p>
    <w:p w:rsidR="003F4F9C" w:rsidRPr="006C4F85" w:rsidRDefault="003F4F9C" w:rsidP="003F4F9C">
      <w:pPr>
        <w:pStyle w:val="ListParagraph"/>
        <w:numPr>
          <w:ilvl w:val="0"/>
          <w:numId w:val="7"/>
        </w:numPr>
        <w:spacing w:after="200" w:line="360" w:lineRule="auto"/>
        <w:jc w:val="both"/>
        <w:rPr>
          <w:rFonts w:ascii="Charter BT" w:hAnsi="Charter BT" w:cstheme="majorBidi"/>
          <w:sz w:val="23"/>
          <w:szCs w:val="23"/>
        </w:rPr>
      </w:pPr>
      <w:r w:rsidRPr="006C4F85">
        <w:rPr>
          <w:rFonts w:ascii="Charter BT" w:hAnsi="Charter BT" w:cstheme="majorBidi"/>
          <w:sz w:val="23"/>
          <w:szCs w:val="23"/>
        </w:rPr>
        <w:t xml:space="preserve">Human, in this context, is acting as the caliphate. Human as a caliphate has a role and responsibility to be manager or representative of Allah on earth. </w:t>
      </w:r>
    </w:p>
    <w:p w:rsidR="003F4F9C" w:rsidRPr="006C4F85" w:rsidRDefault="003F4F9C" w:rsidP="003F4F9C">
      <w:pPr>
        <w:pStyle w:val="ListParagraph"/>
        <w:numPr>
          <w:ilvl w:val="0"/>
          <w:numId w:val="7"/>
        </w:numPr>
        <w:spacing w:after="200" w:line="360" w:lineRule="auto"/>
        <w:jc w:val="both"/>
        <w:rPr>
          <w:rFonts w:ascii="Charter BT" w:hAnsi="Charter BT" w:cstheme="majorBidi"/>
          <w:sz w:val="23"/>
          <w:szCs w:val="23"/>
        </w:rPr>
      </w:pPr>
      <w:r w:rsidRPr="006C4F85">
        <w:rPr>
          <w:rFonts w:ascii="Charter BT" w:hAnsi="Charter BT" w:cstheme="majorBidi"/>
          <w:sz w:val="23"/>
          <w:szCs w:val="23"/>
        </w:rPr>
        <w:t xml:space="preserve">The universe, which is stated by Allah as earth. The universe and everything in it such as the environment, flora, fauna, and the ecosystem in it. </w:t>
      </w:r>
    </w:p>
    <w:p w:rsidR="003F4F9C" w:rsidRPr="006C4F85" w:rsidRDefault="003F4F9C" w:rsidP="003F4F9C">
      <w:pPr>
        <w:pStyle w:val="ListParagraph"/>
        <w:numPr>
          <w:ilvl w:val="0"/>
          <w:numId w:val="7"/>
        </w:numPr>
        <w:spacing w:after="200" w:line="360" w:lineRule="auto"/>
        <w:jc w:val="both"/>
        <w:rPr>
          <w:rFonts w:ascii="Charter BT" w:hAnsi="Charter BT" w:cstheme="majorBidi"/>
          <w:sz w:val="23"/>
          <w:szCs w:val="23"/>
        </w:rPr>
      </w:pPr>
      <w:r w:rsidRPr="006C4F85">
        <w:rPr>
          <w:rFonts w:ascii="Charter BT" w:hAnsi="Charter BT" w:cstheme="majorBidi"/>
          <w:sz w:val="23"/>
          <w:szCs w:val="23"/>
        </w:rPr>
        <w:t xml:space="preserve">The relationship between humans and the universe and everything in it, including the relationship between humans and other humans. This relationship involves the tasks of the caliphate or the tasks of management and maintenance of the environment which are given to human beings.  </w:t>
      </w:r>
    </w:p>
    <w:p w:rsidR="003F4F9C" w:rsidRPr="006C4F85" w:rsidRDefault="003F4F9C" w:rsidP="003F4F9C">
      <w:pPr>
        <w:spacing w:line="360" w:lineRule="auto"/>
        <w:ind w:firstLine="720"/>
        <w:rPr>
          <w:rFonts w:ascii="Charter BT" w:hAnsi="Charter BT" w:cstheme="majorBidi"/>
          <w:sz w:val="23"/>
          <w:szCs w:val="23"/>
        </w:rPr>
      </w:pPr>
      <w:r w:rsidRPr="006C4F85">
        <w:rPr>
          <w:rFonts w:ascii="Charter BT" w:hAnsi="Charter BT" w:cstheme="majorBidi"/>
          <w:sz w:val="23"/>
          <w:szCs w:val="23"/>
        </w:rPr>
        <w:t xml:space="preserve">This understanding is in line with the interpretation of </w:t>
      </w:r>
      <w:proofErr w:type="spellStart"/>
      <w:r w:rsidRPr="006C4F85">
        <w:rPr>
          <w:rFonts w:ascii="Charter BT" w:hAnsi="Charter BT" w:cstheme="majorBidi"/>
          <w:i/>
          <w:sz w:val="23"/>
          <w:szCs w:val="23"/>
        </w:rPr>
        <w:t>Tahaba</w:t>
      </w:r>
      <w:proofErr w:type="spellEnd"/>
      <w:r w:rsidRPr="006C4F85">
        <w:rPr>
          <w:rFonts w:ascii="Charter BT" w:hAnsi="Charter BT" w:cstheme="majorBidi"/>
          <w:i/>
          <w:sz w:val="23"/>
          <w:szCs w:val="23"/>
        </w:rPr>
        <w:t xml:space="preserve">’ </w:t>
      </w:r>
      <w:proofErr w:type="spellStart"/>
      <w:r w:rsidRPr="006C4F85">
        <w:rPr>
          <w:rFonts w:ascii="Charter BT" w:hAnsi="Charter BT" w:cstheme="majorBidi"/>
          <w:i/>
          <w:sz w:val="23"/>
          <w:szCs w:val="23"/>
        </w:rPr>
        <w:t>taba’i</w:t>
      </w:r>
      <w:proofErr w:type="spellEnd"/>
      <w:r w:rsidRPr="006C4F85">
        <w:rPr>
          <w:rFonts w:ascii="Charter BT" w:hAnsi="Charter BT" w:cstheme="majorBidi"/>
          <w:i/>
          <w:sz w:val="23"/>
          <w:szCs w:val="23"/>
        </w:rPr>
        <w:t xml:space="preserve"> </w:t>
      </w:r>
      <w:r w:rsidRPr="006C4F85">
        <w:rPr>
          <w:rFonts w:ascii="Charter BT" w:hAnsi="Charter BT" w:cstheme="majorBidi"/>
          <w:sz w:val="23"/>
          <w:szCs w:val="23"/>
        </w:rPr>
        <w:t xml:space="preserve">who interprets the term </w:t>
      </w:r>
      <w:r w:rsidRPr="006C4F85">
        <w:rPr>
          <w:rFonts w:ascii="Charter BT" w:hAnsi="Charter BT" w:cstheme="majorBidi"/>
          <w:i/>
          <w:sz w:val="23"/>
          <w:szCs w:val="23"/>
        </w:rPr>
        <w:t xml:space="preserve">caliphate </w:t>
      </w:r>
      <w:r w:rsidRPr="006C4F85">
        <w:rPr>
          <w:rFonts w:ascii="Charter BT" w:hAnsi="Charter BT" w:cstheme="majorBidi"/>
          <w:sz w:val="23"/>
          <w:szCs w:val="23"/>
        </w:rPr>
        <w:t>in the verse of the Qur’an as has not individual politic connotation but communal cosmology. In other words, Adam in this context is not an individual but symbolizes all humans.</w:t>
      </w:r>
      <w:r w:rsidRPr="006C4F85">
        <w:rPr>
          <w:rStyle w:val="FootnoteReference"/>
          <w:rFonts w:ascii="Charter BT" w:hAnsi="Charter BT" w:cstheme="majorBidi"/>
          <w:sz w:val="23"/>
          <w:szCs w:val="23"/>
        </w:rPr>
        <w:footnoteReference w:id="17"/>
      </w:r>
      <w:r w:rsidRPr="006C4F85">
        <w:rPr>
          <w:rFonts w:ascii="Charter BT" w:hAnsi="Charter BT" w:cstheme="majorBidi"/>
          <w:sz w:val="23"/>
          <w:szCs w:val="23"/>
        </w:rPr>
        <w:t xml:space="preserve"> Accordingly, the concept of the caliphate from the perspective of the Qur’an illustrates the strong relationship between humans, the universe, and human responsibility as the manager who is responsible for managing and utilizing the universe and everything in it. The caliphate is not only related to the dimension of individual politics but also related to communal and cosmology as the role of humans as the manager and conserver of the universe. </w:t>
      </w:r>
    </w:p>
    <w:p w:rsidR="003F4F9C" w:rsidRPr="006C4F85" w:rsidRDefault="003F4F9C" w:rsidP="003F4F9C">
      <w:pPr>
        <w:spacing w:line="360" w:lineRule="auto"/>
        <w:ind w:firstLine="720"/>
        <w:rPr>
          <w:rFonts w:ascii="Charter BT" w:hAnsi="Charter BT" w:cstheme="majorBidi"/>
          <w:sz w:val="23"/>
          <w:szCs w:val="23"/>
        </w:rPr>
      </w:pPr>
      <w:r w:rsidRPr="006C4F85">
        <w:rPr>
          <w:rFonts w:ascii="Charter BT" w:hAnsi="Charter BT" w:cstheme="majorBidi"/>
          <w:sz w:val="23"/>
          <w:szCs w:val="23"/>
          <w:lang w:val="id-ID"/>
        </w:rPr>
        <w:t xml:space="preserve">Passmore, </w:t>
      </w:r>
      <w:r w:rsidRPr="006C4F85">
        <w:rPr>
          <w:rFonts w:ascii="Charter BT" w:hAnsi="Charter BT" w:cstheme="majorBidi"/>
          <w:sz w:val="23"/>
          <w:szCs w:val="23"/>
        </w:rPr>
        <w:t xml:space="preserve">as cited by </w:t>
      </w:r>
      <w:r w:rsidRPr="006C4F85">
        <w:rPr>
          <w:rFonts w:ascii="Charter BT" w:hAnsi="Charter BT" w:cstheme="majorBidi"/>
          <w:sz w:val="23"/>
          <w:szCs w:val="23"/>
          <w:lang w:val="id-ID"/>
        </w:rPr>
        <w:t>Sudarminta</w:t>
      </w:r>
      <w:r w:rsidRPr="006C4F85">
        <w:rPr>
          <w:rStyle w:val="FootnoteReference"/>
          <w:rFonts w:ascii="Charter BT" w:hAnsi="Charter BT" w:cstheme="majorBidi"/>
          <w:sz w:val="23"/>
          <w:szCs w:val="23"/>
          <w:lang w:val="id-ID"/>
        </w:rPr>
        <w:footnoteReference w:id="18"/>
      </w:r>
      <w:r w:rsidRPr="006C4F85">
        <w:rPr>
          <w:rFonts w:ascii="Charter BT" w:hAnsi="Charter BT" w:cstheme="majorBidi"/>
          <w:sz w:val="23"/>
          <w:szCs w:val="23"/>
        </w:rPr>
        <w:t xml:space="preserve"> stated that the appearance of the issue of the environment is inseparable from the perspective of a certain cosmology which is in reality pushes into an exploitative attitude toward nature. Consequently, the transformation of environmental ethics needs a basic change from the cosmology perspective which results from an exploitative attitude toward nature toward the friendly and appreciative perspective of nature. The perspective of cosmology illustrates our understanding of nature, the universe, the human place, and the relationship between humans and nature. If the cosmological perspective is based on nature exploitation where nature is considered as resources to exploit with maximum level for human interest without considering the long-term consequences, then the attitude of t tends to be exploitative.</w:t>
      </w:r>
    </w:p>
    <w:p w:rsidR="003F4F9C" w:rsidRPr="006C4F85" w:rsidRDefault="003F4F9C" w:rsidP="003F4F9C">
      <w:pPr>
        <w:spacing w:line="360" w:lineRule="auto"/>
        <w:ind w:firstLine="720"/>
        <w:rPr>
          <w:rFonts w:ascii="Charter BT" w:hAnsi="Charter BT" w:cstheme="majorBidi"/>
          <w:sz w:val="23"/>
          <w:szCs w:val="23"/>
        </w:rPr>
      </w:pPr>
      <w:r w:rsidRPr="006C4F85">
        <w:rPr>
          <w:rFonts w:ascii="Charter BT" w:hAnsi="Charter BT" w:cstheme="majorBidi"/>
          <w:sz w:val="23"/>
          <w:szCs w:val="23"/>
        </w:rPr>
        <w:lastRenderedPageBreak/>
        <w:t>However, to transform the environmental ethic much better, it needs a fundamental change in our cosmological perspective.</w:t>
      </w:r>
    </w:p>
    <w:p w:rsidR="003F4F9C" w:rsidRPr="006C4F85" w:rsidRDefault="003F4F9C" w:rsidP="003F4F9C">
      <w:pPr>
        <w:spacing w:line="360" w:lineRule="auto"/>
        <w:ind w:firstLine="720"/>
        <w:rPr>
          <w:rFonts w:ascii="Charter BT" w:hAnsi="Charter BT" w:cstheme="majorBidi"/>
          <w:sz w:val="23"/>
          <w:szCs w:val="23"/>
        </w:rPr>
      </w:pPr>
      <w:r w:rsidRPr="006C4F85">
        <w:rPr>
          <w:rFonts w:ascii="Charter BT" w:hAnsi="Charter BT" w:cstheme="majorBidi"/>
          <w:sz w:val="23"/>
          <w:szCs w:val="23"/>
        </w:rPr>
        <w:t xml:space="preserve">The friendly and appreciative perspective of nature acknowledges that nature has intrinsic values that must be respected, protected, and appreciated. Nature is not only an object to be exploited, but it also has diverse values, ecosystem balance, and beauty to be respected and conserved. The transformation in cosmological perspective is expected to trigger a wiser attitude to treat the nature and living environment, </w:t>
      </w:r>
      <w:proofErr w:type="gramStart"/>
      <w:r w:rsidRPr="006C4F85">
        <w:rPr>
          <w:rFonts w:ascii="Charter BT" w:hAnsi="Charter BT" w:cstheme="majorBidi"/>
          <w:sz w:val="23"/>
          <w:szCs w:val="23"/>
        </w:rPr>
        <w:t>The</w:t>
      </w:r>
      <w:proofErr w:type="gramEnd"/>
      <w:r w:rsidRPr="006C4F85">
        <w:rPr>
          <w:rFonts w:ascii="Charter BT" w:hAnsi="Charter BT" w:cstheme="majorBidi"/>
          <w:sz w:val="23"/>
          <w:szCs w:val="23"/>
        </w:rPr>
        <w:t xml:space="preserve"> environmental ethic changes our mindset, recognizing the relation between humans and nature, and also respecting and maintaining the sustainability of nature for the sake of human prosperity and the generation to come.</w:t>
      </w:r>
    </w:p>
    <w:p w:rsidR="003F4F9C" w:rsidRPr="006C4F85" w:rsidRDefault="003F4F9C" w:rsidP="003F4F9C">
      <w:pPr>
        <w:spacing w:line="360" w:lineRule="auto"/>
        <w:ind w:firstLine="720"/>
        <w:rPr>
          <w:rFonts w:ascii="Charter BT" w:hAnsi="Charter BT" w:cstheme="majorBidi"/>
          <w:sz w:val="23"/>
          <w:szCs w:val="23"/>
        </w:rPr>
      </w:pPr>
      <w:r w:rsidRPr="006C4F85">
        <w:rPr>
          <w:rFonts w:ascii="Charter BT" w:hAnsi="Charter BT" w:cstheme="majorBidi"/>
          <w:sz w:val="23"/>
          <w:szCs w:val="23"/>
        </w:rPr>
        <w:t xml:space="preserve">There are two essential teachings that all Muslims must pay attention to concerning environmental ethics. </w:t>
      </w:r>
      <w:r w:rsidRPr="006C4F85">
        <w:rPr>
          <w:rFonts w:ascii="Charter BT" w:hAnsi="Charter BT" w:cstheme="majorBidi"/>
          <w:i/>
          <w:sz w:val="23"/>
          <w:szCs w:val="23"/>
        </w:rPr>
        <w:t>First</w:t>
      </w:r>
      <w:r w:rsidRPr="006C4F85">
        <w:rPr>
          <w:rFonts w:ascii="Charter BT" w:hAnsi="Charter BT" w:cstheme="majorBidi"/>
          <w:sz w:val="23"/>
          <w:szCs w:val="23"/>
        </w:rPr>
        <w:t>:</w:t>
      </w:r>
      <w:r w:rsidRPr="006C4F85">
        <w:rPr>
          <w:rFonts w:ascii="Charter BT" w:hAnsi="Charter BT" w:cstheme="majorBidi"/>
          <w:i/>
          <w:sz w:val="23"/>
          <w:szCs w:val="23"/>
        </w:rPr>
        <w:t xml:space="preserve"> </w:t>
      </w:r>
      <w:r w:rsidRPr="006C4F85">
        <w:rPr>
          <w:rFonts w:ascii="Charter BT" w:hAnsi="Charter BT" w:cstheme="majorBidi"/>
          <w:sz w:val="23"/>
          <w:szCs w:val="23"/>
        </w:rPr>
        <w:t>the concept of ‘</w:t>
      </w:r>
      <w:proofErr w:type="spellStart"/>
      <w:r w:rsidRPr="006C4F85">
        <w:rPr>
          <w:rFonts w:ascii="Charter BT" w:hAnsi="Charter BT" w:cstheme="majorBidi"/>
          <w:i/>
          <w:sz w:val="23"/>
          <w:szCs w:val="23"/>
        </w:rPr>
        <w:t>rabbul</w:t>
      </w:r>
      <w:proofErr w:type="spellEnd"/>
      <w:r w:rsidRPr="006C4F85">
        <w:rPr>
          <w:rFonts w:ascii="Charter BT" w:hAnsi="Charter BT" w:cstheme="majorBidi"/>
          <w:i/>
          <w:sz w:val="23"/>
          <w:szCs w:val="23"/>
        </w:rPr>
        <w:t xml:space="preserve"> ‘</w:t>
      </w:r>
      <w:proofErr w:type="spellStart"/>
      <w:r w:rsidRPr="006C4F85">
        <w:rPr>
          <w:rFonts w:ascii="Charter BT" w:hAnsi="Charter BT" w:cstheme="majorBidi"/>
          <w:i/>
          <w:sz w:val="23"/>
          <w:szCs w:val="23"/>
        </w:rPr>
        <w:t>alamin</w:t>
      </w:r>
      <w:proofErr w:type="spellEnd"/>
      <w:r w:rsidRPr="006C4F85">
        <w:rPr>
          <w:rFonts w:ascii="Charter BT" w:hAnsi="Charter BT" w:cstheme="majorBidi"/>
          <w:sz w:val="23"/>
          <w:szCs w:val="23"/>
        </w:rPr>
        <w:t xml:space="preserve">’ or God of the universe is not only God for a certain community. In this perspective, all living creatures before God are considered equal. </w:t>
      </w:r>
      <w:r w:rsidRPr="006C4F85">
        <w:rPr>
          <w:rFonts w:ascii="Charter BT" w:hAnsi="Charter BT" w:cstheme="majorBidi"/>
          <w:i/>
          <w:sz w:val="23"/>
          <w:szCs w:val="23"/>
        </w:rPr>
        <w:t xml:space="preserve">Second: </w:t>
      </w:r>
      <w:r w:rsidRPr="006C4F85">
        <w:rPr>
          <w:rFonts w:ascii="Charter BT" w:hAnsi="Charter BT" w:cstheme="majorBidi"/>
          <w:sz w:val="23"/>
          <w:szCs w:val="23"/>
        </w:rPr>
        <w:t>the concept of ‘</w:t>
      </w:r>
      <w:proofErr w:type="spellStart"/>
      <w:r w:rsidRPr="006C4F85">
        <w:rPr>
          <w:rFonts w:ascii="Charter BT" w:hAnsi="Charter BT" w:cstheme="majorBidi"/>
          <w:i/>
          <w:sz w:val="23"/>
          <w:szCs w:val="23"/>
        </w:rPr>
        <w:t>rahmatin</w:t>
      </w:r>
      <w:proofErr w:type="spellEnd"/>
      <w:r w:rsidRPr="006C4F85">
        <w:rPr>
          <w:rFonts w:ascii="Charter BT" w:hAnsi="Charter BT" w:cstheme="majorBidi"/>
          <w:i/>
          <w:sz w:val="23"/>
          <w:szCs w:val="23"/>
        </w:rPr>
        <w:t xml:space="preserve"> </w:t>
      </w:r>
      <w:proofErr w:type="spellStart"/>
      <w:r w:rsidRPr="006C4F85">
        <w:rPr>
          <w:rFonts w:ascii="Charter BT" w:hAnsi="Charter BT" w:cstheme="majorBidi"/>
          <w:i/>
          <w:sz w:val="23"/>
          <w:szCs w:val="23"/>
        </w:rPr>
        <w:t>lil</w:t>
      </w:r>
      <w:proofErr w:type="spellEnd"/>
      <w:r w:rsidRPr="006C4F85">
        <w:rPr>
          <w:rFonts w:ascii="Charter BT" w:hAnsi="Charter BT" w:cstheme="majorBidi"/>
          <w:i/>
          <w:sz w:val="23"/>
          <w:szCs w:val="23"/>
        </w:rPr>
        <w:t xml:space="preserve"> ‘</w:t>
      </w:r>
      <w:proofErr w:type="spellStart"/>
      <w:r w:rsidRPr="006C4F85">
        <w:rPr>
          <w:rFonts w:ascii="Charter BT" w:hAnsi="Charter BT" w:cstheme="majorBidi"/>
          <w:i/>
          <w:sz w:val="23"/>
          <w:szCs w:val="23"/>
        </w:rPr>
        <w:t>alamin</w:t>
      </w:r>
      <w:proofErr w:type="spellEnd"/>
      <w:r w:rsidRPr="006C4F85">
        <w:rPr>
          <w:rFonts w:ascii="Charter BT" w:hAnsi="Charter BT" w:cstheme="majorBidi"/>
          <w:sz w:val="23"/>
          <w:szCs w:val="23"/>
        </w:rPr>
        <w:t>’ or blessing for the universe. It means that human is given the responsibility to apply their attitude based on blessing values concerning nature and the environment. Human is expected to respond by blessing values to the universe. In this context, human behavior must protect and conserve the nature and environment, not destroy it.</w:t>
      </w:r>
      <w:r w:rsidRPr="006C4F85">
        <w:rPr>
          <w:rStyle w:val="FootnoteReference"/>
          <w:rFonts w:ascii="Charter BT" w:hAnsi="Charter BT" w:cstheme="majorBidi"/>
          <w:sz w:val="23"/>
          <w:szCs w:val="23"/>
        </w:rPr>
        <w:footnoteReference w:id="19"/>
      </w:r>
      <w:r w:rsidRPr="006C4F85">
        <w:rPr>
          <w:rFonts w:ascii="Charter BT" w:hAnsi="Charter BT" w:cstheme="majorBidi"/>
          <w:sz w:val="23"/>
          <w:szCs w:val="23"/>
        </w:rPr>
        <w:t xml:space="preserve"> </w:t>
      </w:r>
    </w:p>
    <w:p w:rsidR="003F4F9C" w:rsidRPr="006C4F85" w:rsidRDefault="003F4F9C" w:rsidP="003F4F9C">
      <w:pPr>
        <w:spacing w:line="360" w:lineRule="auto"/>
        <w:rPr>
          <w:rFonts w:ascii="Charter BT" w:hAnsi="Charter BT" w:cstheme="majorBidi"/>
          <w:sz w:val="23"/>
          <w:szCs w:val="23"/>
        </w:rPr>
      </w:pPr>
      <w:r w:rsidRPr="006C4F85">
        <w:rPr>
          <w:rFonts w:ascii="Charter BT" w:hAnsi="Charter BT" w:cstheme="majorBidi"/>
          <w:sz w:val="23"/>
          <w:szCs w:val="23"/>
        </w:rPr>
        <w:tab/>
        <w:t>Good understanding of the meaning of ‘</w:t>
      </w:r>
      <w:proofErr w:type="spellStart"/>
      <w:r w:rsidRPr="006C4F85">
        <w:rPr>
          <w:rFonts w:ascii="Charter BT" w:hAnsi="Charter BT" w:cstheme="majorBidi"/>
          <w:i/>
          <w:sz w:val="23"/>
          <w:szCs w:val="23"/>
        </w:rPr>
        <w:t>rabbul</w:t>
      </w:r>
      <w:proofErr w:type="spellEnd"/>
      <w:r w:rsidRPr="006C4F85">
        <w:rPr>
          <w:rFonts w:ascii="Charter BT" w:hAnsi="Charter BT" w:cstheme="majorBidi"/>
          <w:i/>
          <w:sz w:val="23"/>
          <w:szCs w:val="23"/>
        </w:rPr>
        <w:t xml:space="preserve"> ‘</w:t>
      </w:r>
      <w:proofErr w:type="spellStart"/>
      <w:r w:rsidRPr="006C4F85">
        <w:rPr>
          <w:rFonts w:ascii="Charter BT" w:hAnsi="Charter BT" w:cstheme="majorBidi"/>
          <w:i/>
          <w:sz w:val="23"/>
          <w:szCs w:val="23"/>
        </w:rPr>
        <w:t>alamin</w:t>
      </w:r>
      <w:proofErr w:type="spellEnd"/>
      <w:r w:rsidRPr="006C4F85">
        <w:rPr>
          <w:rFonts w:ascii="Charter BT" w:hAnsi="Charter BT" w:cstheme="majorBidi"/>
          <w:sz w:val="23"/>
          <w:szCs w:val="23"/>
        </w:rPr>
        <w:t>’ and ‘</w:t>
      </w:r>
      <w:proofErr w:type="spellStart"/>
      <w:r w:rsidRPr="006C4F85">
        <w:rPr>
          <w:rFonts w:ascii="Charter BT" w:hAnsi="Charter BT" w:cstheme="majorBidi"/>
          <w:i/>
          <w:sz w:val="23"/>
          <w:szCs w:val="23"/>
        </w:rPr>
        <w:t>rahmatan</w:t>
      </w:r>
      <w:proofErr w:type="spellEnd"/>
      <w:r w:rsidRPr="006C4F85">
        <w:rPr>
          <w:rFonts w:ascii="Charter BT" w:hAnsi="Charter BT" w:cstheme="majorBidi"/>
          <w:i/>
          <w:sz w:val="23"/>
          <w:szCs w:val="23"/>
        </w:rPr>
        <w:t xml:space="preserve"> </w:t>
      </w:r>
      <w:proofErr w:type="spellStart"/>
      <w:r w:rsidRPr="006C4F85">
        <w:rPr>
          <w:rFonts w:ascii="Charter BT" w:hAnsi="Charter BT" w:cstheme="majorBidi"/>
          <w:i/>
          <w:sz w:val="23"/>
          <w:szCs w:val="23"/>
        </w:rPr>
        <w:t>lil’alamin</w:t>
      </w:r>
      <w:proofErr w:type="spellEnd"/>
      <w:r w:rsidRPr="006C4F85">
        <w:rPr>
          <w:rFonts w:ascii="Charter BT" w:hAnsi="Charter BT" w:cstheme="majorBidi"/>
          <w:sz w:val="23"/>
          <w:szCs w:val="23"/>
        </w:rPr>
        <w:t xml:space="preserve">’, all Muslims are expected to avoid destructive behaviors toward the environment. On the contrary, they will do everything under the frame of blessing the universe, keeping nature </w:t>
      </w:r>
      <w:proofErr w:type="gramStart"/>
      <w:r w:rsidRPr="006C4F85">
        <w:rPr>
          <w:rFonts w:ascii="Charter BT" w:hAnsi="Charter BT" w:cstheme="majorBidi"/>
          <w:sz w:val="23"/>
          <w:szCs w:val="23"/>
        </w:rPr>
        <w:t>sustainable,</w:t>
      </w:r>
      <w:proofErr w:type="gramEnd"/>
      <w:r w:rsidRPr="006C4F85">
        <w:rPr>
          <w:rFonts w:ascii="Charter BT" w:hAnsi="Charter BT" w:cstheme="majorBidi"/>
          <w:sz w:val="23"/>
          <w:szCs w:val="23"/>
        </w:rPr>
        <w:t xml:space="preserve"> and living with nature in balance. With this perspective, the ethic of the environment becomes an integral part of the belief and religious practices of Muslims.</w:t>
      </w:r>
      <w:r w:rsidRPr="006C4F85">
        <w:rPr>
          <w:rStyle w:val="FootnoteReference"/>
          <w:rFonts w:ascii="Charter BT" w:hAnsi="Charter BT" w:cstheme="majorBidi"/>
          <w:sz w:val="23"/>
          <w:szCs w:val="23"/>
        </w:rPr>
        <w:t xml:space="preserve"> </w:t>
      </w:r>
      <w:r w:rsidRPr="006C4F85">
        <w:rPr>
          <w:rStyle w:val="FootnoteReference"/>
          <w:rFonts w:ascii="Charter BT" w:hAnsi="Charter BT" w:cstheme="majorBidi"/>
          <w:sz w:val="23"/>
          <w:szCs w:val="23"/>
        </w:rPr>
        <w:footnoteReference w:id="20"/>
      </w:r>
    </w:p>
    <w:p w:rsidR="003F4F9C" w:rsidRPr="006C4F85" w:rsidRDefault="003F4F9C" w:rsidP="003F4F9C">
      <w:pPr>
        <w:spacing w:line="360" w:lineRule="auto"/>
        <w:ind w:firstLine="720"/>
        <w:rPr>
          <w:rFonts w:ascii="Charter BT" w:hAnsi="Charter BT" w:cstheme="majorBidi"/>
          <w:sz w:val="23"/>
          <w:szCs w:val="23"/>
          <w:lang w:val="id-ID"/>
        </w:rPr>
      </w:pPr>
      <w:r w:rsidRPr="006C4F85">
        <w:rPr>
          <w:rFonts w:ascii="Charter BT" w:hAnsi="Charter BT" w:cstheme="majorBidi"/>
          <w:sz w:val="23"/>
          <w:szCs w:val="23"/>
        </w:rPr>
        <w:t xml:space="preserve">According to Muhammad </w:t>
      </w:r>
      <w:proofErr w:type="spellStart"/>
      <w:r w:rsidRPr="006C4F85">
        <w:rPr>
          <w:rFonts w:ascii="Charter BT" w:hAnsi="Charter BT" w:cstheme="majorBidi"/>
          <w:sz w:val="23"/>
          <w:szCs w:val="23"/>
        </w:rPr>
        <w:t>Idr</w:t>
      </w:r>
      <w:proofErr w:type="spellEnd"/>
      <w:r w:rsidRPr="006C4F85">
        <w:rPr>
          <w:rFonts w:ascii="Charter BT" w:hAnsi="Charter BT" w:cstheme="majorBidi"/>
          <w:sz w:val="23"/>
          <w:szCs w:val="23"/>
          <w:lang w:val="id-ID"/>
        </w:rPr>
        <w:t>u</w:t>
      </w:r>
      <w:r w:rsidRPr="006C4F85">
        <w:rPr>
          <w:rFonts w:ascii="Charter BT" w:hAnsi="Charter BT" w:cstheme="majorBidi"/>
          <w:sz w:val="23"/>
          <w:szCs w:val="23"/>
        </w:rPr>
        <w:t>s, there are three phases in practicing the religion that is becoming principles for environmental ethics in the Islamic perspective:</w:t>
      </w:r>
      <w:r w:rsidRPr="006C4F85">
        <w:rPr>
          <w:rStyle w:val="FootnoteReference"/>
          <w:rFonts w:ascii="Charter BT" w:hAnsi="Charter BT" w:cstheme="majorBidi"/>
          <w:sz w:val="23"/>
          <w:szCs w:val="23"/>
        </w:rPr>
        <w:footnoteReference w:id="21"/>
      </w:r>
      <w:r w:rsidRPr="006C4F85">
        <w:rPr>
          <w:rFonts w:ascii="Charter BT" w:hAnsi="Charter BT" w:cstheme="majorBidi"/>
          <w:sz w:val="23"/>
          <w:szCs w:val="23"/>
        </w:rPr>
        <w:t xml:space="preserve"> </w:t>
      </w:r>
    </w:p>
    <w:p w:rsidR="003F4F9C" w:rsidRPr="006C4F85" w:rsidRDefault="003F4F9C" w:rsidP="003F4F9C">
      <w:pPr>
        <w:spacing w:line="360" w:lineRule="auto"/>
        <w:ind w:firstLine="720"/>
        <w:rPr>
          <w:rFonts w:ascii="Charter BT" w:hAnsi="Charter BT" w:cstheme="majorBidi"/>
          <w:sz w:val="23"/>
          <w:szCs w:val="23"/>
        </w:rPr>
      </w:pPr>
      <w:proofErr w:type="gramStart"/>
      <w:r w:rsidRPr="006C4F85">
        <w:rPr>
          <w:rFonts w:ascii="Charter BT" w:hAnsi="Charter BT" w:cstheme="majorBidi"/>
          <w:i/>
          <w:iCs/>
          <w:sz w:val="23"/>
          <w:szCs w:val="23"/>
        </w:rPr>
        <w:t>First</w:t>
      </w:r>
      <w:r w:rsidRPr="006C4F85">
        <w:rPr>
          <w:rFonts w:ascii="Charter BT" w:hAnsi="Charter BT" w:cstheme="majorBidi"/>
          <w:i/>
          <w:iCs/>
          <w:sz w:val="23"/>
          <w:szCs w:val="23"/>
          <w:lang w:val="id-ID"/>
        </w:rPr>
        <w:t>;</w:t>
      </w:r>
      <w:r w:rsidRPr="006C4F85">
        <w:rPr>
          <w:rFonts w:ascii="Charter BT" w:hAnsi="Charter BT" w:cstheme="majorBidi"/>
          <w:i/>
          <w:iCs/>
          <w:sz w:val="23"/>
          <w:szCs w:val="23"/>
        </w:rPr>
        <w:t xml:space="preserve"> the </w:t>
      </w:r>
      <w:r w:rsidRPr="006C4F85">
        <w:rPr>
          <w:rFonts w:ascii="Charter BT" w:hAnsi="Charter BT" w:cstheme="majorBidi"/>
          <w:iCs/>
          <w:sz w:val="23"/>
          <w:szCs w:val="23"/>
        </w:rPr>
        <w:t xml:space="preserve">phase of </w:t>
      </w:r>
      <w:proofErr w:type="spellStart"/>
      <w:r w:rsidRPr="006C4F85">
        <w:rPr>
          <w:rFonts w:ascii="Charter BT" w:hAnsi="Charter BT" w:cstheme="majorBidi"/>
          <w:i/>
          <w:iCs/>
          <w:sz w:val="23"/>
          <w:szCs w:val="23"/>
        </w:rPr>
        <w:t>ta'abbud</w:t>
      </w:r>
      <w:proofErr w:type="spellEnd"/>
      <w:r w:rsidRPr="006C4F85">
        <w:rPr>
          <w:rFonts w:ascii="Charter BT" w:hAnsi="Charter BT" w:cstheme="majorBidi"/>
          <w:i/>
          <w:iCs/>
          <w:sz w:val="23"/>
          <w:szCs w:val="23"/>
        </w:rPr>
        <w:t xml:space="preserve"> </w:t>
      </w:r>
      <w:r w:rsidRPr="006C4F85">
        <w:rPr>
          <w:rFonts w:ascii="Charter BT" w:hAnsi="Charter BT" w:cstheme="majorBidi"/>
          <w:sz w:val="23"/>
          <w:szCs w:val="23"/>
        </w:rPr>
        <w:t>(worship).</w:t>
      </w:r>
      <w:proofErr w:type="gramEnd"/>
      <w:r w:rsidRPr="006C4F85">
        <w:rPr>
          <w:rFonts w:ascii="Charter BT" w:hAnsi="Charter BT" w:cstheme="majorBidi"/>
          <w:sz w:val="23"/>
          <w:szCs w:val="23"/>
        </w:rPr>
        <w:t xml:space="preserve"> Protecting the environment is considered as the implementation of obedience to Allah because protecting the environment and nature is part of human’s responsibility as a caliphate. Even, in the context of </w:t>
      </w:r>
      <w:proofErr w:type="spellStart"/>
      <w:r w:rsidRPr="006C4F85">
        <w:rPr>
          <w:rFonts w:ascii="Charter BT" w:hAnsi="Charter BT" w:cstheme="majorBidi"/>
          <w:i/>
          <w:sz w:val="23"/>
          <w:szCs w:val="23"/>
        </w:rPr>
        <w:t>fiqh</w:t>
      </w:r>
      <w:proofErr w:type="spellEnd"/>
      <w:r w:rsidRPr="006C4F85">
        <w:rPr>
          <w:rFonts w:ascii="Charter BT" w:hAnsi="Charter BT" w:cstheme="majorBidi"/>
          <w:i/>
          <w:sz w:val="23"/>
          <w:szCs w:val="23"/>
        </w:rPr>
        <w:t xml:space="preserve">, </w:t>
      </w:r>
      <w:r w:rsidRPr="006C4F85">
        <w:rPr>
          <w:rFonts w:ascii="Charter BT" w:hAnsi="Charter BT" w:cstheme="majorBidi"/>
          <w:sz w:val="23"/>
          <w:szCs w:val="23"/>
        </w:rPr>
        <w:t xml:space="preserve">keeping natural and environmental conservation and balance is considered an obligation that is clearly stated in the Qur’an and hadith of the Prophet Muhammad (peace be upon </w:t>
      </w:r>
      <w:r w:rsidRPr="006C4F85">
        <w:rPr>
          <w:rFonts w:ascii="Charter BT" w:hAnsi="Charter BT" w:cstheme="majorBidi"/>
          <w:sz w:val="23"/>
          <w:szCs w:val="23"/>
        </w:rPr>
        <w:lastRenderedPageBreak/>
        <w:t xml:space="preserve">him). According to Ali </w:t>
      </w:r>
      <w:proofErr w:type="spellStart"/>
      <w:r w:rsidRPr="006C4F85">
        <w:rPr>
          <w:rFonts w:ascii="Charter BT" w:hAnsi="Charter BT" w:cstheme="majorBidi"/>
          <w:sz w:val="23"/>
          <w:szCs w:val="23"/>
        </w:rPr>
        <w:t>Yafie</w:t>
      </w:r>
      <w:proofErr w:type="spellEnd"/>
      <w:r w:rsidRPr="006C4F85">
        <w:rPr>
          <w:rFonts w:ascii="Charter BT" w:hAnsi="Charter BT" w:cstheme="majorBidi"/>
          <w:sz w:val="23"/>
          <w:szCs w:val="23"/>
        </w:rPr>
        <w:t xml:space="preserve">, the issue of the environment is classified into chapters of </w:t>
      </w:r>
      <w:proofErr w:type="spellStart"/>
      <w:r w:rsidRPr="006C4F85">
        <w:rPr>
          <w:rFonts w:ascii="Charter BT" w:hAnsi="Charter BT" w:cstheme="majorBidi"/>
          <w:i/>
          <w:sz w:val="23"/>
          <w:szCs w:val="23"/>
        </w:rPr>
        <w:t>jinayat</w:t>
      </w:r>
      <w:proofErr w:type="spellEnd"/>
      <w:r w:rsidRPr="006C4F85">
        <w:rPr>
          <w:rFonts w:ascii="Charter BT" w:hAnsi="Charter BT" w:cstheme="majorBidi"/>
          <w:i/>
          <w:sz w:val="23"/>
          <w:szCs w:val="23"/>
        </w:rPr>
        <w:t xml:space="preserve"> </w:t>
      </w:r>
      <w:r w:rsidRPr="006C4F85">
        <w:rPr>
          <w:rFonts w:ascii="Charter BT" w:hAnsi="Charter BT" w:cstheme="majorBidi"/>
          <w:sz w:val="23"/>
          <w:szCs w:val="23"/>
        </w:rPr>
        <w:t>(crime)</w:t>
      </w:r>
      <w:proofErr w:type="gramStart"/>
      <w:r w:rsidRPr="006C4F85">
        <w:rPr>
          <w:rFonts w:ascii="Charter BT" w:hAnsi="Charter BT" w:cstheme="majorBidi"/>
          <w:sz w:val="23"/>
          <w:szCs w:val="23"/>
        </w:rPr>
        <w:t>,</w:t>
      </w:r>
      <w:proofErr w:type="gramEnd"/>
      <w:r w:rsidRPr="006C4F85">
        <w:rPr>
          <w:rFonts w:ascii="Charter BT" w:hAnsi="Charter BT" w:cstheme="majorBidi"/>
          <w:sz w:val="23"/>
          <w:szCs w:val="23"/>
        </w:rPr>
        <w:t xml:space="preserve"> in consequence, the destruction activities on nature and environment can be fined by a certain sanction or punishment.</w:t>
      </w:r>
    </w:p>
    <w:p w:rsidR="003F4F9C" w:rsidRPr="006C4F85" w:rsidRDefault="003F4F9C" w:rsidP="003F4F9C">
      <w:pPr>
        <w:spacing w:line="360" w:lineRule="auto"/>
        <w:ind w:firstLine="720"/>
        <w:rPr>
          <w:rFonts w:ascii="Charter BT" w:hAnsi="Charter BT" w:cstheme="majorBidi"/>
          <w:sz w:val="23"/>
          <w:szCs w:val="23"/>
        </w:rPr>
      </w:pPr>
      <w:proofErr w:type="gramStart"/>
      <w:r w:rsidRPr="006C4F85">
        <w:rPr>
          <w:rFonts w:ascii="Charter BT" w:hAnsi="Charter BT" w:cstheme="majorBidi"/>
          <w:i/>
          <w:sz w:val="23"/>
          <w:szCs w:val="23"/>
        </w:rPr>
        <w:t xml:space="preserve">Second; the </w:t>
      </w:r>
      <w:r w:rsidRPr="006C4F85">
        <w:rPr>
          <w:rFonts w:ascii="Charter BT" w:hAnsi="Charter BT" w:cstheme="majorBidi"/>
          <w:sz w:val="23"/>
          <w:szCs w:val="23"/>
        </w:rPr>
        <w:t xml:space="preserve">phase of </w:t>
      </w:r>
      <w:proofErr w:type="spellStart"/>
      <w:r w:rsidRPr="006C4F85">
        <w:rPr>
          <w:rFonts w:ascii="Charter BT" w:hAnsi="Charter BT" w:cstheme="majorBidi"/>
          <w:i/>
          <w:iCs/>
          <w:sz w:val="23"/>
          <w:szCs w:val="23"/>
        </w:rPr>
        <w:t>ta'aqquli</w:t>
      </w:r>
      <w:proofErr w:type="spellEnd"/>
      <w:r w:rsidRPr="006C4F85">
        <w:rPr>
          <w:rFonts w:ascii="Charter BT" w:hAnsi="Charter BT" w:cstheme="majorBidi"/>
          <w:sz w:val="23"/>
          <w:szCs w:val="23"/>
        </w:rPr>
        <w:t xml:space="preserve"> (rationality).</w:t>
      </w:r>
      <w:proofErr w:type="gramEnd"/>
      <w:r w:rsidRPr="006C4F85">
        <w:rPr>
          <w:rFonts w:ascii="Charter BT" w:hAnsi="Charter BT" w:cstheme="majorBidi"/>
          <w:sz w:val="23"/>
          <w:szCs w:val="23"/>
        </w:rPr>
        <w:t xml:space="preserve"> The order to protect the environment logically has an understandable objective. The environment is the place to live all living creatures. The environment has been created by Allah with balance, harmony, and interrelation. When imbalance happens due to nature and environmental destruction done by humans, then disaster inevitably will hit humans and all living creatures that live in it.</w:t>
      </w:r>
    </w:p>
    <w:p w:rsidR="003F4F9C" w:rsidRPr="006C4F85" w:rsidRDefault="003F4F9C" w:rsidP="003F4F9C">
      <w:pPr>
        <w:spacing w:line="360" w:lineRule="auto"/>
        <w:ind w:firstLine="720"/>
        <w:rPr>
          <w:rFonts w:ascii="Charter BT" w:hAnsi="Charter BT" w:cstheme="majorBidi"/>
          <w:sz w:val="23"/>
          <w:szCs w:val="23"/>
        </w:rPr>
      </w:pPr>
      <w:r w:rsidRPr="006C4F85">
        <w:rPr>
          <w:rFonts w:ascii="Charter BT" w:hAnsi="Charter BT" w:cstheme="majorBidi"/>
          <w:i/>
          <w:iCs/>
          <w:sz w:val="23"/>
          <w:szCs w:val="23"/>
        </w:rPr>
        <w:t>Third</w:t>
      </w:r>
      <w:r w:rsidRPr="006C4F85">
        <w:rPr>
          <w:rFonts w:ascii="Charter BT" w:hAnsi="Charter BT" w:cstheme="majorBidi"/>
          <w:i/>
          <w:iCs/>
          <w:sz w:val="23"/>
          <w:szCs w:val="23"/>
          <w:lang w:val="id-ID"/>
        </w:rPr>
        <w:t>:</w:t>
      </w:r>
      <w:r w:rsidRPr="006C4F85">
        <w:rPr>
          <w:rFonts w:ascii="Charter BT" w:hAnsi="Charter BT" w:cstheme="majorBidi"/>
          <w:i/>
          <w:iCs/>
          <w:sz w:val="23"/>
          <w:szCs w:val="23"/>
        </w:rPr>
        <w:t xml:space="preserve"> </w:t>
      </w:r>
      <w:r w:rsidRPr="006C4F85">
        <w:rPr>
          <w:rFonts w:ascii="Charter BT" w:hAnsi="Charter BT" w:cstheme="majorBidi"/>
          <w:iCs/>
          <w:sz w:val="23"/>
          <w:szCs w:val="23"/>
        </w:rPr>
        <w:t>phase of</w:t>
      </w:r>
      <w:r w:rsidRPr="006C4F85">
        <w:rPr>
          <w:rFonts w:ascii="Charter BT" w:hAnsi="Charter BT" w:cstheme="majorBidi"/>
          <w:sz w:val="23"/>
          <w:szCs w:val="23"/>
        </w:rPr>
        <w:t xml:space="preserve"> </w:t>
      </w:r>
      <w:proofErr w:type="spellStart"/>
      <w:r w:rsidRPr="006C4F85">
        <w:rPr>
          <w:rFonts w:ascii="Charter BT" w:hAnsi="Charter BT" w:cstheme="majorBidi"/>
          <w:i/>
          <w:iCs/>
          <w:sz w:val="23"/>
          <w:szCs w:val="23"/>
        </w:rPr>
        <w:t>takhalluq</w:t>
      </w:r>
      <w:proofErr w:type="spellEnd"/>
      <w:r w:rsidRPr="006C4F85">
        <w:rPr>
          <w:rFonts w:ascii="Charter BT" w:hAnsi="Charter BT" w:cstheme="majorBidi"/>
          <w:sz w:val="23"/>
          <w:szCs w:val="23"/>
        </w:rPr>
        <w:t xml:space="preserve"> (inner attitude). Conserving the environment must become the character, and habit of each individual. Natural conservation will be more beautiful when integrated into daily habits and activities. Therefore, the balance and preservation of nature will be </w:t>
      </w:r>
      <w:proofErr w:type="gramStart"/>
      <w:r w:rsidRPr="006C4F85">
        <w:rPr>
          <w:rFonts w:ascii="Charter BT" w:hAnsi="Charter BT" w:cstheme="majorBidi"/>
          <w:sz w:val="23"/>
          <w:szCs w:val="23"/>
        </w:rPr>
        <w:t>existing</w:t>
      </w:r>
      <w:proofErr w:type="gramEnd"/>
      <w:r w:rsidRPr="006C4F85">
        <w:rPr>
          <w:rFonts w:ascii="Charter BT" w:hAnsi="Charter BT" w:cstheme="majorBidi"/>
          <w:sz w:val="23"/>
          <w:szCs w:val="23"/>
        </w:rPr>
        <w:t xml:space="preserve"> without law reinforcement and any other external motivation. </w:t>
      </w:r>
    </w:p>
    <w:p w:rsidR="003F4F9C" w:rsidRPr="006C4F85" w:rsidRDefault="003F4F9C" w:rsidP="003F4F9C">
      <w:pPr>
        <w:spacing w:line="360" w:lineRule="auto"/>
        <w:rPr>
          <w:rFonts w:ascii="Charter BT" w:hAnsi="Charter BT" w:cstheme="majorBidi"/>
          <w:sz w:val="23"/>
          <w:szCs w:val="23"/>
        </w:rPr>
      </w:pPr>
      <w:r w:rsidRPr="006C4F85">
        <w:rPr>
          <w:rFonts w:ascii="Charter BT" w:hAnsi="Charter BT" w:cstheme="majorBidi"/>
          <w:sz w:val="23"/>
          <w:szCs w:val="23"/>
        </w:rPr>
        <w:tab/>
        <w:t>By following those three phases, namely</w:t>
      </w:r>
      <w:r w:rsidRPr="006C4F85">
        <w:rPr>
          <w:rFonts w:ascii="Charter BT" w:hAnsi="Charter BT" w:cstheme="majorBidi"/>
          <w:sz w:val="23"/>
          <w:szCs w:val="23"/>
          <w:lang w:val="id-ID"/>
        </w:rPr>
        <w:t xml:space="preserve"> </w:t>
      </w:r>
      <w:r w:rsidRPr="006C4F85">
        <w:rPr>
          <w:rFonts w:ascii="Charter BT" w:hAnsi="Charter BT" w:cstheme="majorBidi"/>
          <w:i/>
          <w:iCs/>
          <w:sz w:val="23"/>
          <w:szCs w:val="23"/>
          <w:lang w:val="id-ID"/>
        </w:rPr>
        <w:t xml:space="preserve">ta'abbud, ta'aqquli, </w:t>
      </w:r>
      <w:r w:rsidRPr="006C4F85">
        <w:rPr>
          <w:rFonts w:ascii="Charter BT" w:hAnsi="Charter BT" w:cstheme="majorBidi"/>
          <w:iCs/>
          <w:sz w:val="23"/>
          <w:szCs w:val="23"/>
        </w:rPr>
        <w:t>and</w:t>
      </w:r>
      <w:r w:rsidRPr="006C4F85">
        <w:rPr>
          <w:rFonts w:ascii="Charter BT" w:hAnsi="Charter BT" w:cstheme="majorBidi"/>
          <w:i/>
          <w:iCs/>
          <w:sz w:val="23"/>
          <w:szCs w:val="23"/>
          <w:lang w:val="id-ID"/>
        </w:rPr>
        <w:t xml:space="preserve"> takhalluq</w:t>
      </w:r>
      <w:r w:rsidRPr="006C4F85">
        <w:rPr>
          <w:rFonts w:ascii="Charter BT" w:hAnsi="Charter BT" w:cstheme="majorBidi"/>
          <w:sz w:val="23"/>
          <w:szCs w:val="23"/>
          <w:lang w:val="id-ID"/>
        </w:rPr>
        <w:t xml:space="preserve">, </w:t>
      </w:r>
      <w:r w:rsidRPr="006C4F85">
        <w:rPr>
          <w:rFonts w:ascii="Charter BT" w:hAnsi="Charter BT" w:cstheme="majorBidi"/>
          <w:sz w:val="23"/>
          <w:szCs w:val="23"/>
        </w:rPr>
        <w:t>Islamic followers are expected to respect and protect the environment as an integral part of their religious practices. In this view, protecting the environment is not only an individual’s task but also a common responsibility to achieve balance and conservation of nature which is given by Allah.</w:t>
      </w:r>
    </w:p>
    <w:p w:rsidR="003F4F9C" w:rsidRPr="006C4F85" w:rsidRDefault="003F4F9C" w:rsidP="003F4F9C">
      <w:pPr>
        <w:spacing w:line="360" w:lineRule="auto"/>
        <w:rPr>
          <w:rFonts w:ascii="Charter BT" w:hAnsi="Charter BT" w:cstheme="majorBidi"/>
          <w:sz w:val="23"/>
          <w:szCs w:val="23"/>
        </w:rPr>
      </w:pPr>
      <w:r w:rsidRPr="006C4F85">
        <w:rPr>
          <w:rFonts w:ascii="Charter BT" w:hAnsi="Charter BT" w:cstheme="majorBidi"/>
          <w:sz w:val="23"/>
          <w:szCs w:val="23"/>
        </w:rPr>
        <w:tab/>
        <w:t>These following principles can be guidance and instruction for humans to behave and interact with nature, either by direct behavior toward nature or behavior toward other humans that have an impact on nature.</w:t>
      </w:r>
    </w:p>
    <w:p w:rsidR="003F4F9C" w:rsidRPr="006C4F85" w:rsidRDefault="003F4F9C" w:rsidP="003F4F9C">
      <w:pPr>
        <w:pStyle w:val="ListParagraph"/>
        <w:numPr>
          <w:ilvl w:val="0"/>
          <w:numId w:val="9"/>
        </w:numPr>
        <w:spacing w:after="200" w:line="360" w:lineRule="auto"/>
        <w:jc w:val="both"/>
        <w:rPr>
          <w:rFonts w:ascii="Charter BT" w:hAnsi="Charter BT" w:cstheme="majorBidi"/>
          <w:sz w:val="23"/>
          <w:szCs w:val="23"/>
        </w:rPr>
      </w:pPr>
      <w:r w:rsidRPr="006C4F85">
        <w:rPr>
          <w:rFonts w:ascii="Charter BT" w:hAnsi="Charter BT" w:cstheme="majorBidi"/>
          <w:sz w:val="23"/>
          <w:szCs w:val="23"/>
        </w:rPr>
        <w:t xml:space="preserve">Respect for nature </w:t>
      </w:r>
    </w:p>
    <w:p w:rsidR="003F4F9C" w:rsidRPr="006C4F85" w:rsidRDefault="003F4F9C" w:rsidP="003F4F9C">
      <w:pPr>
        <w:pStyle w:val="ListParagraph"/>
        <w:spacing w:line="360" w:lineRule="auto"/>
        <w:ind w:firstLine="720"/>
        <w:jc w:val="both"/>
        <w:rPr>
          <w:rFonts w:ascii="Charter BT" w:hAnsi="Charter BT" w:cstheme="majorBidi"/>
          <w:sz w:val="23"/>
          <w:szCs w:val="23"/>
        </w:rPr>
      </w:pPr>
      <w:r w:rsidRPr="006C4F85">
        <w:rPr>
          <w:rFonts w:ascii="Charter BT" w:hAnsi="Charter BT" w:cstheme="majorBidi"/>
          <w:sz w:val="23"/>
          <w:szCs w:val="23"/>
        </w:rPr>
        <w:t>Respecting nature is a primary principle that insists humans as an integral part of the universe to acknowledge the values of life, just like within the social community, each individual has the responsibility to respect the common lifestyle and keep social harmony. In the ecology community, each individual must respect and appreciate life and must keep a commitment to keep the cohesiveness and integrity of family members namely the nature where humans live. Just like in a family, each family member has a responsibility to make sure the existence, prosperity, and cleanliness of the family. So each member of the ecology community has the responsibility to respect, appreciate, and protect nature as a home for every living creature.</w:t>
      </w:r>
      <w:r w:rsidRPr="006C4F85">
        <w:rPr>
          <w:rStyle w:val="FootnoteReference"/>
          <w:rFonts w:ascii="Charter BT" w:hAnsi="Charter BT" w:cstheme="majorBidi"/>
          <w:sz w:val="23"/>
          <w:szCs w:val="23"/>
        </w:rPr>
        <w:footnoteReference w:id="22"/>
      </w:r>
      <w:r w:rsidRPr="006C4F85">
        <w:rPr>
          <w:rFonts w:ascii="Charter BT" w:hAnsi="Charter BT" w:cstheme="majorBidi"/>
          <w:sz w:val="23"/>
          <w:szCs w:val="23"/>
        </w:rPr>
        <w:t xml:space="preserve"> </w:t>
      </w:r>
    </w:p>
    <w:p w:rsidR="003F4F9C" w:rsidRPr="006C4F85" w:rsidRDefault="003F4F9C" w:rsidP="003F4F9C">
      <w:pPr>
        <w:pStyle w:val="ListParagraph"/>
        <w:numPr>
          <w:ilvl w:val="0"/>
          <w:numId w:val="9"/>
        </w:numPr>
        <w:spacing w:after="200" w:line="360" w:lineRule="auto"/>
        <w:jc w:val="both"/>
        <w:rPr>
          <w:rFonts w:ascii="Charter BT" w:hAnsi="Charter BT" w:cstheme="majorBidi"/>
          <w:sz w:val="23"/>
          <w:szCs w:val="23"/>
          <w:lang w:val="id-ID"/>
        </w:rPr>
      </w:pPr>
      <w:r w:rsidRPr="006C4F85">
        <w:rPr>
          <w:rFonts w:ascii="Charter BT" w:hAnsi="Charter BT" w:cstheme="majorBidi"/>
          <w:iCs/>
          <w:sz w:val="23"/>
          <w:szCs w:val="23"/>
        </w:rPr>
        <w:t>Moral Responsibility For Nature</w:t>
      </w:r>
    </w:p>
    <w:p w:rsidR="003F4F9C" w:rsidRPr="006C4F85" w:rsidRDefault="003F4F9C" w:rsidP="003F4F9C">
      <w:pPr>
        <w:pStyle w:val="ListParagraph"/>
        <w:spacing w:line="360" w:lineRule="auto"/>
        <w:ind w:firstLine="720"/>
        <w:jc w:val="both"/>
        <w:rPr>
          <w:rFonts w:ascii="Charter BT" w:hAnsi="Charter BT" w:cstheme="majorBidi"/>
          <w:sz w:val="23"/>
          <w:szCs w:val="23"/>
          <w:lang w:val="id-ID"/>
        </w:rPr>
      </w:pPr>
      <w:r w:rsidRPr="006C4F85">
        <w:rPr>
          <w:rFonts w:ascii="Charter BT" w:hAnsi="Charter BT" w:cstheme="majorBidi"/>
          <w:sz w:val="23"/>
          <w:szCs w:val="23"/>
        </w:rPr>
        <w:lastRenderedPageBreak/>
        <w:t>Moral responsibility for nature is a consequence of the principles of respecting nature as mentioned in the previous discussion. As a caliphate or the one who is in charge of earth management and utilization where human ontologically is an integral part of nature. Consequently, human has a vast responsibility to the universe for making sure the existence and preservation of the nature and environment. Each element and entity in the universe is created by God for a reason and a certain objective, despite whether the objective is for human beings or not. Therefore, as an integral part of the universe, humans must have responsibility for maintaining and protecting it</w:t>
      </w:r>
      <w:r w:rsidRPr="006C4F85">
        <w:rPr>
          <w:rFonts w:ascii="Charter BT" w:hAnsi="Charter BT" w:cstheme="majorBidi"/>
          <w:sz w:val="23"/>
          <w:szCs w:val="23"/>
          <w:lang w:val="id-ID"/>
        </w:rPr>
        <w:t>.</w:t>
      </w:r>
      <w:r w:rsidRPr="006C4F85">
        <w:rPr>
          <w:rStyle w:val="FootnoteReference"/>
          <w:rFonts w:ascii="Charter BT" w:hAnsi="Charter BT" w:cstheme="majorBidi"/>
          <w:sz w:val="23"/>
          <w:szCs w:val="23"/>
          <w:lang w:val="id-ID"/>
        </w:rPr>
        <w:footnoteReference w:id="23"/>
      </w:r>
    </w:p>
    <w:p w:rsidR="003F4F9C" w:rsidRPr="006C4F85" w:rsidRDefault="003F4F9C" w:rsidP="003F4F9C">
      <w:pPr>
        <w:pStyle w:val="ListParagraph"/>
        <w:numPr>
          <w:ilvl w:val="0"/>
          <w:numId w:val="9"/>
        </w:numPr>
        <w:spacing w:after="200" w:line="360" w:lineRule="auto"/>
        <w:jc w:val="both"/>
        <w:rPr>
          <w:rFonts w:ascii="Charter BT" w:hAnsi="Charter BT" w:cstheme="majorBidi"/>
          <w:sz w:val="23"/>
          <w:szCs w:val="23"/>
          <w:lang w:val="id-ID"/>
        </w:rPr>
      </w:pPr>
      <w:r w:rsidRPr="006C4F85">
        <w:rPr>
          <w:rFonts w:ascii="Charter BT" w:hAnsi="Charter BT" w:cstheme="majorBidi"/>
          <w:iCs/>
          <w:sz w:val="23"/>
          <w:szCs w:val="23"/>
        </w:rPr>
        <w:t>Cosmic Solidarity</w:t>
      </w:r>
    </w:p>
    <w:p w:rsidR="003F4F9C" w:rsidRPr="006C4F85" w:rsidRDefault="003F4F9C" w:rsidP="003F4F9C">
      <w:pPr>
        <w:pStyle w:val="ListParagraph"/>
        <w:spacing w:line="360" w:lineRule="auto"/>
        <w:ind w:firstLine="720"/>
        <w:jc w:val="both"/>
        <w:rPr>
          <w:rFonts w:ascii="Charter BT" w:hAnsi="Charter BT" w:cstheme="majorBidi"/>
          <w:sz w:val="23"/>
          <w:szCs w:val="23"/>
        </w:rPr>
      </w:pPr>
      <w:r w:rsidRPr="006C4F85">
        <w:rPr>
          <w:rFonts w:ascii="Charter BT" w:hAnsi="Charter BT" w:cstheme="majorBidi"/>
          <w:sz w:val="23"/>
          <w:szCs w:val="23"/>
        </w:rPr>
        <w:t>The principle of solidarity is the relevant principle with the two moral principles before. As those two principles, the principle of solidarity appears because human is an integral part of the universe. Moreover, in the perspective of eco-feminism, human is given an equal position with nature and all living creatures in it, This awareness stimulates the feeling of solidarity within human namely a feeling of unity and responsible each other for nature and other living creatures.</w:t>
      </w:r>
      <w:r w:rsidRPr="006C4F85">
        <w:rPr>
          <w:rStyle w:val="FootnoteReference"/>
          <w:rFonts w:ascii="Charter BT" w:hAnsi="Charter BT" w:cstheme="majorBidi"/>
          <w:sz w:val="23"/>
          <w:szCs w:val="23"/>
        </w:rPr>
        <w:footnoteReference w:id="24"/>
      </w:r>
    </w:p>
    <w:p w:rsidR="003F4F9C" w:rsidRPr="006C4F85" w:rsidRDefault="003F4F9C" w:rsidP="003F4F9C">
      <w:pPr>
        <w:pStyle w:val="ListParagraph"/>
        <w:numPr>
          <w:ilvl w:val="0"/>
          <w:numId w:val="9"/>
        </w:numPr>
        <w:spacing w:after="200" w:line="360" w:lineRule="auto"/>
        <w:jc w:val="both"/>
        <w:rPr>
          <w:rFonts w:ascii="Charter BT" w:hAnsi="Charter BT" w:cstheme="majorBidi"/>
          <w:sz w:val="23"/>
          <w:szCs w:val="23"/>
          <w:lang w:val="id-ID"/>
        </w:rPr>
      </w:pPr>
      <w:r w:rsidRPr="006C4F85">
        <w:rPr>
          <w:rFonts w:ascii="Charter BT" w:hAnsi="Charter BT" w:cstheme="majorBidi"/>
          <w:sz w:val="23"/>
          <w:szCs w:val="23"/>
        </w:rPr>
        <w:t xml:space="preserve">The Principle of Affection and Caring for Nature  </w:t>
      </w:r>
    </w:p>
    <w:p w:rsidR="003F4F9C" w:rsidRPr="006C4F85" w:rsidRDefault="003F4F9C" w:rsidP="003F4F9C">
      <w:pPr>
        <w:pStyle w:val="ListParagraph"/>
        <w:spacing w:line="360" w:lineRule="auto"/>
        <w:ind w:firstLine="720"/>
        <w:jc w:val="both"/>
        <w:rPr>
          <w:rFonts w:ascii="Charter BT" w:hAnsi="Charter BT" w:cstheme="majorBidi"/>
          <w:sz w:val="23"/>
          <w:szCs w:val="23"/>
          <w:lang w:val="id-ID"/>
        </w:rPr>
      </w:pPr>
      <w:r w:rsidRPr="006C4F85">
        <w:rPr>
          <w:rFonts w:ascii="Charter BT" w:hAnsi="Charter BT" w:cstheme="majorBidi"/>
          <w:sz w:val="23"/>
          <w:szCs w:val="23"/>
        </w:rPr>
        <w:t>As an ecological community member, human is triggered to have love, and affection, and will conservation to the universe and living creatures n it without dominance and discrimination. Affection and care arise when human realizes that as an ecological community, each living creature has a right to be protected, guarded, cared for, and not harmed.</w:t>
      </w:r>
      <w:r w:rsidRPr="006C4F85">
        <w:rPr>
          <w:rStyle w:val="FootnoteReference"/>
          <w:rFonts w:ascii="Charter BT" w:hAnsi="Charter BT" w:cstheme="majorBidi"/>
          <w:sz w:val="23"/>
          <w:szCs w:val="23"/>
        </w:rPr>
        <w:footnoteReference w:id="25"/>
      </w:r>
      <w:r w:rsidRPr="006C4F85">
        <w:rPr>
          <w:rFonts w:ascii="Charter BT" w:hAnsi="Charter BT" w:cstheme="majorBidi"/>
          <w:sz w:val="23"/>
          <w:szCs w:val="23"/>
        </w:rPr>
        <w:t xml:space="preserve">  </w:t>
      </w:r>
    </w:p>
    <w:p w:rsidR="003F4F9C" w:rsidRPr="006C4F85" w:rsidRDefault="003F4F9C" w:rsidP="003F4F9C">
      <w:pPr>
        <w:spacing w:line="360" w:lineRule="auto"/>
        <w:ind w:firstLine="720"/>
        <w:rPr>
          <w:rFonts w:ascii="Charter BT" w:hAnsi="Charter BT" w:cstheme="majorBidi"/>
          <w:sz w:val="23"/>
          <w:szCs w:val="23"/>
        </w:rPr>
      </w:pPr>
      <w:r w:rsidRPr="006C4F85">
        <w:rPr>
          <w:rFonts w:ascii="Charter BT" w:hAnsi="Charter BT" w:cstheme="majorBidi"/>
          <w:sz w:val="23"/>
          <w:szCs w:val="23"/>
        </w:rPr>
        <w:t>The general condition of humans depends on the surrounding nature and environment. The environment provides natural resources for daily needs. Natural resources such as water, air, and soil have a vital role to fulfill human necessities. Therefore, a healthy environment depends on how wealthy and prosperous a human being is and also good environment support. The balance and orderliness between humans and the environment will create a healthy and sustainable environment.</w:t>
      </w:r>
    </w:p>
    <w:p w:rsidR="003F4F9C" w:rsidRPr="006C4F85" w:rsidRDefault="003F4F9C" w:rsidP="003F4F9C">
      <w:pPr>
        <w:spacing w:line="360" w:lineRule="auto"/>
        <w:ind w:firstLine="720"/>
        <w:rPr>
          <w:rFonts w:ascii="Charter BT" w:hAnsi="Charter BT" w:cstheme="majorBidi"/>
          <w:sz w:val="23"/>
          <w:szCs w:val="23"/>
        </w:rPr>
      </w:pPr>
      <w:r w:rsidRPr="006C4F85">
        <w:rPr>
          <w:rFonts w:ascii="Charter BT" w:hAnsi="Charter BT" w:cstheme="majorBidi"/>
          <w:sz w:val="23"/>
          <w:szCs w:val="23"/>
        </w:rPr>
        <w:lastRenderedPageBreak/>
        <w:t xml:space="preserve">The nature crisis at the recent time is an effect of managing and exploitation of the environment and nature by humans without applying the principles of ethics. This indicates that the ecological crisis that human faces has root in ethical and moral crisis. In this context, the issue of environment and nature is not only restricted to the technical and material domain but also spread into further moral dimensions. When people ignore the values of ethics in the interaction with nature, such as neglecting responsibility, justice, and appreciation of sustainable nature, then the crisis is even worse. Therefore, the solution for the environmental crisis is not sufficient to be handled by only a technical </w:t>
      </w:r>
      <w:proofErr w:type="gramStart"/>
      <w:r w:rsidRPr="006C4F85">
        <w:rPr>
          <w:rFonts w:ascii="Charter BT" w:hAnsi="Charter BT" w:cstheme="majorBidi"/>
          <w:sz w:val="23"/>
          <w:szCs w:val="23"/>
        </w:rPr>
        <w:t>approach,</w:t>
      </w:r>
      <w:proofErr w:type="gramEnd"/>
      <w:r w:rsidRPr="006C4F85">
        <w:rPr>
          <w:rFonts w:ascii="Charter BT" w:hAnsi="Charter BT" w:cstheme="majorBidi"/>
          <w:sz w:val="23"/>
          <w:szCs w:val="23"/>
        </w:rPr>
        <w:t xml:space="preserve"> it needs a transformation of human behavior and awareness based on the ethical principles of the environment. </w:t>
      </w:r>
    </w:p>
    <w:p w:rsidR="003F4F9C" w:rsidRPr="006C4F85" w:rsidRDefault="003F4F9C" w:rsidP="003F4F9C">
      <w:pPr>
        <w:spacing w:line="360" w:lineRule="auto"/>
        <w:ind w:firstLine="720"/>
        <w:rPr>
          <w:rFonts w:ascii="Charter BT" w:hAnsi="Charter BT" w:cstheme="majorBidi"/>
          <w:sz w:val="23"/>
          <w:szCs w:val="23"/>
        </w:rPr>
      </w:pPr>
      <w:r w:rsidRPr="006C4F85">
        <w:rPr>
          <w:rFonts w:ascii="Charter BT" w:hAnsi="Charter BT" w:cstheme="majorBidi"/>
          <w:sz w:val="23"/>
          <w:szCs w:val="23"/>
        </w:rPr>
        <w:t xml:space="preserve">People always ignore the norms in life that manage the relationship between humans and </w:t>
      </w:r>
      <w:proofErr w:type="gramStart"/>
      <w:r w:rsidRPr="006C4F85">
        <w:rPr>
          <w:rFonts w:ascii="Charter BT" w:hAnsi="Charter BT" w:cstheme="majorBidi"/>
          <w:sz w:val="23"/>
          <w:szCs w:val="23"/>
        </w:rPr>
        <w:t>nature,</w:t>
      </w:r>
      <w:proofErr w:type="gramEnd"/>
      <w:r w:rsidRPr="006C4F85">
        <w:rPr>
          <w:rFonts w:ascii="Charter BT" w:hAnsi="Charter BT" w:cstheme="majorBidi"/>
          <w:sz w:val="23"/>
          <w:szCs w:val="23"/>
        </w:rPr>
        <w:t xml:space="preserve"> They tend to replace those norms with norms that prioritize their interests. In the modern era, people always interact with nature without considering moral norms that are supposed to direct their activities. They exploit nature without any responsibility and innocence. Consequently, the quality of natural resources decreases, including the loss of some types of species on earth. Finally, the quality of the nature and environment degrades completely. Pollution and destruction of the nature and environment become significant problems that affect directly the daily life of human beings.</w:t>
      </w:r>
    </w:p>
    <w:p w:rsidR="003F4F9C" w:rsidRDefault="003F4F9C" w:rsidP="003F4F9C">
      <w:pPr>
        <w:spacing w:line="360" w:lineRule="auto"/>
        <w:rPr>
          <w:rFonts w:ascii="Univers Condensed" w:hAnsi="Univers Condensed" w:cs="Univers Condensed"/>
          <w:b/>
          <w:bCs/>
          <w:sz w:val="32"/>
          <w:szCs w:val="32"/>
          <w:lang w:val="id-ID"/>
        </w:rPr>
      </w:pPr>
    </w:p>
    <w:p w:rsidR="003F4F9C" w:rsidRDefault="003F4F9C" w:rsidP="003F4F9C">
      <w:pPr>
        <w:spacing w:line="360" w:lineRule="auto"/>
        <w:rPr>
          <w:rFonts w:asciiTheme="majorBidi" w:hAnsiTheme="majorBidi" w:cstheme="majorBidi"/>
          <w:sz w:val="24"/>
          <w:szCs w:val="24"/>
          <w:lang w:val="id-ID"/>
        </w:rPr>
      </w:pPr>
      <w:r w:rsidRPr="0073643D">
        <w:rPr>
          <w:rFonts w:ascii="Univers Condensed" w:hAnsi="Univers Condensed" w:cs="Univers Condensed"/>
          <w:b/>
          <w:bCs/>
          <w:sz w:val="32"/>
          <w:szCs w:val="32"/>
        </w:rPr>
        <w:t>Conclusion</w:t>
      </w:r>
      <w:r w:rsidRPr="001943AB">
        <w:rPr>
          <w:rFonts w:asciiTheme="majorBidi" w:hAnsiTheme="majorBidi" w:cstheme="majorBidi"/>
          <w:sz w:val="24"/>
          <w:szCs w:val="24"/>
        </w:rPr>
        <w:t xml:space="preserve"> </w:t>
      </w:r>
    </w:p>
    <w:p w:rsidR="003F4F9C" w:rsidRPr="006C4F85" w:rsidRDefault="003F4F9C" w:rsidP="003F4F9C">
      <w:pPr>
        <w:spacing w:line="360" w:lineRule="auto"/>
        <w:ind w:firstLine="720"/>
        <w:rPr>
          <w:rFonts w:ascii="Charter BT" w:hAnsi="Charter BT" w:cstheme="majorBidi"/>
          <w:sz w:val="23"/>
          <w:szCs w:val="23"/>
        </w:rPr>
      </w:pPr>
      <w:r w:rsidRPr="006C4F85">
        <w:rPr>
          <w:rFonts w:ascii="Charter BT" w:hAnsi="Charter BT" w:cstheme="majorBidi"/>
          <w:sz w:val="23"/>
          <w:szCs w:val="23"/>
        </w:rPr>
        <w:t>The Islamic teachings in the Qur’an and hadith show great attention to the relationship between humans and nature/environment. The religious ethic within the Islamic teachings drives humans to conserve and protect nature continuously. This is aimed to ensure that the natural resources are well and properly protected to support human life. Islamic teaching teaches the importance of sustainability and balance in utilizing and exploiting natural resources and ordering people to be responsible for what they do regarding the effect on the nature and environment. These principles navigate people to behave wisely, love nature, and make sure of the sustainability of nature for the sake of human life.</w:t>
      </w:r>
    </w:p>
    <w:p w:rsidR="003F4F9C" w:rsidRPr="006C4F85" w:rsidRDefault="003F4F9C" w:rsidP="003F4F9C">
      <w:pPr>
        <w:spacing w:line="360" w:lineRule="auto"/>
        <w:ind w:firstLine="720"/>
        <w:rPr>
          <w:rFonts w:ascii="Charter BT" w:hAnsi="Charter BT" w:cstheme="majorBidi"/>
          <w:sz w:val="23"/>
          <w:szCs w:val="23"/>
        </w:rPr>
      </w:pPr>
      <w:r w:rsidRPr="006C4F85">
        <w:rPr>
          <w:rFonts w:ascii="Charter BT" w:hAnsi="Charter BT" w:cstheme="majorBidi"/>
          <w:sz w:val="23"/>
          <w:szCs w:val="23"/>
        </w:rPr>
        <w:t xml:space="preserve">There are many acts and regulations managing and monitoring the nature and environment in Indonesia. However, those acts and regulations are not fully effective to apply. The unplanned and un-integrated living environmental management cause damage and pollution to nature and the environment. To solve this issue, the principles of Islamic </w:t>
      </w:r>
      <w:r w:rsidRPr="006C4F85">
        <w:rPr>
          <w:rFonts w:ascii="Charter BT" w:hAnsi="Charter BT" w:cstheme="majorBidi"/>
          <w:sz w:val="23"/>
          <w:szCs w:val="23"/>
        </w:rPr>
        <w:lastRenderedPageBreak/>
        <w:t>law become the foundation for social power activities for ensuring a regular, balanced, and harmonious life. Moreover, it is also used to prevent and stop pollution and destruction of nature which is causing imbalance and disharmony in life. Some principles are equality, balance, public interest, cooperation, and justice, by implementing those principles, it is expected that the living environment can sustain and transform into an ideal and expected objective.</w:t>
      </w:r>
    </w:p>
    <w:p w:rsidR="003F4F9C" w:rsidRPr="006C4F85" w:rsidRDefault="003F4F9C" w:rsidP="003F4F9C">
      <w:pPr>
        <w:spacing w:line="360" w:lineRule="auto"/>
        <w:ind w:firstLine="720"/>
        <w:rPr>
          <w:rFonts w:ascii="Charter BT" w:hAnsi="Charter BT" w:cstheme="majorBidi"/>
          <w:sz w:val="23"/>
          <w:szCs w:val="23"/>
        </w:rPr>
      </w:pPr>
      <w:r w:rsidRPr="006C4F85">
        <w:rPr>
          <w:rFonts w:ascii="Charter BT" w:hAnsi="Charter BT" w:cstheme="majorBidi"/>
          <w:sz w:val="23"/>
          <w:szCs w:val="23"/>
        </w:rPr>
        <w:t xml:space="preserve">Defilement and destruction of the environment cause loss comprising </w:t>
      </w:r>
      <w:r w:rsidRPr="006C4F85">
        <w:rPr>
          <w:rFonts w:ascii="Charter BT" w:hAnsi="Charter BT" w:cstheme="majorBidi"/>
          <w:sz w:val="23"/>
          <w:szCs w:val="23"/>
          <w:lang w:val="id-ID"/>
        </w:rPr>
        <w:t xml:space="preserve">(1) </w:t>
      </w:r>
      <w:r w:rsidRPr="006C4F85">
        <w:rPr>
          <w:rFonts w:ascii="Charter BT" w:hAnsi="Charter BT" w:cstheme="majorBidi"/>
          <w:iCs/>
          <w:sz w:val="23"/>
          <w:szCs w:val="23"/>
          <w:lang w:val="id-ID"/>
        </w:rPr>
        <w:t>economic and social injury,</w:t>
      </w:r>
      <w:r w:rsidRPr="006C4F85">
        <w:rPr>
          <w:rFonts w:ascii="Charter BT" w:hAnsi="Charter BT" w:cstheme="majorBidi"/>
          <w:sz w:val="23"/>
          <w:szCs w:val="23"/>
          <w:lang w:val="id-ID"/>
        </w:rPr>
        <w:t xml:space="preserve"> (2) </w:t>
      </w:r>
      <w:r w:rsidRPr="006C4F85">
        <w:rPr>
          <w:rFonts w:ascii="Charter BT" w:hAnsi="Charter BT" w:cstheme="majorBidi"/>
          <w:iCs/>
          <w:sz w:val="23"/>
          <w:szCs w:val="23"/>
          <w:lang w:val="id-ID"/>
        </w:rPr>
        <w:t>sanitary hazard</w:t>
      </w:r>
      <w:r w:rsidRPr="006C4F85">
        <w:rPr>
          <w:rFonts w:ascii="Charter BT" w:hAnsi="Charter BT" w:cstheme="majorBidi"/>
          <w:i/>
          <w:iCs/>
          <w:sz w:val="23"/>
          <w:szCs w:val="23"/>
          <w:lang w:val="id-ID"/>
        </w:rPr>
        <w:t>,</w:t>
      </w:r>
      <w:r w:rsidRPr="006C4F85">
        <w:rPr>
          <w:rFonts w:ascii="Charter BT" w:hAnsi="Charter BT" w:cstheme="majorBidi"/>
          <w:sz w:val="23"/>
          <w:szCs w:val="23"/>
          <w:lang w:val="id-ID"/>
        </w:rPr>
        <w:t xml:space="preserve"> </w:t>
      </w:r>
      <w:proofErr w:type="gramStart"/>
      <w:r w:rsidRPr="006C4F85">
        <w:rPr>
          <w:rFonts w:ascii="Charter BT" w:hAnsi="Charter BT" w:cstheme="majorBidi"/>
          <w:sz w:val="23"/>
          <w:szCs w:val="23"/>
          <w:lang w:val="id-ID"/>
        </w:rPr>
        <w:t xml:space="preserve">(3) </w:t>
      </w:r>
      <w:r w:rsidRPr="006C4F85">
        <w:rPr>
          <w:rFonts w:ascii="Charter BT" w:hAnsi="Charter BT" w:cstheme="majorBidi"/>
          <w:sz w:val="23"/>
          <w:szCs w:val="23"/>
        </w:rPr>
        <w:t>balance disorder in human life notably in dealing with ecology system</w:t>
      </w:r>
      <w:proofErr w:type="gramEnd"/>
      <w:r w:rsidRPr="006C4F85">
        <w:rPr>
          <w:rFonts w:ascii="Charter BT" w:hAnsi="Charter BT" w:cstheme="majorBidi"/>
          <w:sz w:val="23"/>
          <w:szCs w:val="23"/>
          <w:lang w:val="id-ID"/>
        </w:rPr>
        <w:t xml:space="preserve">. </w:t>
      </w:r>
      <w:r w:rsidRPr="006C4F85">
        <w:rPr>
          <w:rFonts w:ascii="Charter BT" w:hAnsi="Charter BT" w:cstheme="majorBidi"/>
          <w:sz w:val="23"/>
          <w:szCs w:val="23"/>
        </w:rPr>
        <w:t>Damage and pollution on the environment can be categorized into some conditions, they are: (1) chronic, where the damage and pollution occur progressively within the slow movement, (2) shock or sudden, where the damage, destruction, and pollution on the environment occur suddenly and in heavy condition, (3) dangerous, at this condition, the biological destruction and loss fall to hopeless level and it causes genetic destruction due to radioactivity, (4) catastrophe, at this condition, majority of living creatures suffer organic death and it drives into extinct.</w:t>
      </w:r>
    </w:p>
    <w:p w:rsidR="003F4F9C" w:rsidRPr="006C4F85" w:rsidRDefault="003F4F9C" w:rsidP="003F4F9C">
      <w:pPr>
        <w:spacing w:line="360" w:lineRule="auto"/>
        <w:ind w:firstLine="720"/>
        <w:rPr>
          <w:rFonts w:ascii="Charter BT" w:hAnsi="Charter BT" w:cstheme="majorBidi"/>
          <w:sz w:val="23"/>
          <w:szCs w:val="23"/>
        </w:rPr>
      </w:pPr>
      <w:r w:rsidRPr="006C4F85">
        <w:rPr>
          <w:rFonts w:ascii="Charter BT" w:hAnsi="Charter BT" w:cstheme="majorBidi"/>
          <w:sz w:val="23"/>
          <w:szCs w:val="23"/>
        </w:rPr>
        <w:t>From the illustration above, it can be concluded that Islamic law is urgently needed to build a community who are aware of preventing and stopping destruction and disaster. Islamic law drives people to be responsible for protecting and conserving the nature and environment. If the acts and regulations have been well and properly applied, the nature and environment can grow in balance and harmony as expected. Due to active and positive development, particularly in nature and environment conservation, all Muslims are expected to actively participate by practicing the principles of Islamic law as mentioned in the previous discussion.</w:t>
      </w:r>
    </w:p>
    <w:p w:rsidR="003F4F9C" w:rsidRPr="001943AB" w:rsidRDefault="003F4F9C" w:rsidP="003F4F9C">
      <w:pPr>
        <w:spacing w:line="360" w:lineRule="auto"/>
        <w:rPr>
          <w:rFonts w:asciiTheme="majorBidi" w:hAnsiTheme="majorBidi" w:cstheme="majorBidi"/>
          <w:sz w:val="24"/>
          <w:szCs w:val="24"/>
          <w:lang w:val="id-ID"/>
        </w:rPr>
      </w:pPr>
    </w:p>
    <w:p w:rsidR="003F4F9C" w:rsidRDefault="003F4F9C" w:rsidP="003F4F9C">
      <w:pPr>
        <w:adjustRightInd w:val="0"/>
        <w:spacing w:line="360" w:lineRule="auto"/>
        <w:ind w:left="480" w:hanging="480"/>
        <w:rPr>
          <w:rFonts w:ascii="Univers Condensed" w:hAnsi="Univers Condensed" w:cs="Univers Condensed"/>
          <w:b/>
          <w:bCs/>
          <w:sz w:val="32"/>
          <w:szCs w:val="32"/>
          <w:lang w:val="id-ID"/>
        </w:rPr>
      </w:pPr>
      <w:r w:rsidRPr="0073643D">
        <w:rPr>
          <w:rFonts w:ascii="Univers Condensed" w:hAnsi="Univers Condensed" w:cs="Univers Condensed"/>
          <w:b/>
          <w:bCs/>
          <w:sz w:val="32"/>
          <w:szCs w:val="32"/>
        </w:rPr>
        <w:t>References</w:t>
      </w:r>
    </w:p>
    <w:p w:rsidR="003F4F9C" w:rsidRPr="006C2601" w:rsidRDefault="003F4F9C" w:rsidP="003F4F9C">
      <w:pPr>
        <w:adjustRightInd w:val="0"/>
        <w:spacing w:line="360" w:lineRule="auto"/>
        <w:ind w:left="480" w:hanging="480"/>
        <w:rPr>
          <w:rFonts w:ascii="Times New Roman" w:hAnsi="Times New Roman" w:cs="Times New Roman"/>
          <w:noProof/>
          <w:sz w:val="24"/>
          <w:szCs w:val="24"/>
        </w:rPr>
      </w:pPr>
      <w:r w:rsidRPr="001943AB">
        <w:rPr>
          <w:rFonts w:asciiTheme="majorBidi" w:hAnsiTheme="majorBidi" w:cstheme="majorBidi"/>
          <w:b/>
          <w:bCs/>
          <w:sz w:val="24"/>
          <w:szCs w:val="24"/>
          <w:lang w:val="id-ID"/>
        </w:rPr>
        <w:t xml:space="preserve"> </w:t>
      </w:r>
      <w:r w:rsidRPr="001943AB">
        <w:rPr>
          <w:rFonts w:asciiTheme="majorBidi" w:hAnsiTheme="majorBidi" w:cstheme="majorBidi"/>
          <w:b/>
          <w:bCs/>
          <w:sz w:val="24"/>
          <w:szCs w:val="24"/>
          <w:lang w:val="id-ID"/>
        </w:rPr>
        <w:fldChar w:fldCharType="begin" w:fldLock="1"/>
      </w:r>
      <w:r w:rsidRPr="001943AB">
        <w:rPr>
          <w:rFonts w:asciiTheme="majorBidi" w:hAnsiTheme="majorBidi" w:cstheme="majorBidi"/>
          <w:b/>
          <w:bCs/>
          <w:sz w:val="24"/>
          <w:szCs w:val="24"/>
          <w:lang w:val="id-ID"/>
        </w:rPr>
        <w:instrText xml:space="preserve">ADDIN Mendeley Bibliography CSL_BIBLIOGRAPHY </w:instrText>
      </w:r>
      <w:r w:rsidRPr="001943AB">
        <w:rPr>
          <w:rFonts w:asciiTheme="majorBidi" w:hAnsiTheme="majorBidi" w:cstheme="majorBidi"/>
          <w:b/>
          <w:bCs/>
          <w:sz w:val="24"/>
          <w:szCs w:val="24"/>
          <w:lang w:val="id-ID"/>
        </w:rPr>
        <w:fldChar w:fldCharType="separate"/>
      </w:r>
      <w:r w:rsidRPr="006C2601">
        <w:rPr>
          <w:rFonts w:ascii="Times New Roman" w:hAnsi="Times New Roman" w:cs="Times New Roman"/>
          <w:noProof/>
          <w:sz w:val="24"/>
          <w:szCs w:val="24"/>
        </w:rPr>
        <w:t xml:space="preserve">Abdurrahman. </w:t>
      </w:r>
      <w:r w:rsidRPr="006C2601">
        <w:rPr>
          <w:rFonts w:ascii="Times New Roman" w:hAnsi="Times New Roman" w:cs="Times New Roman"/>
          <w:i/>
          <w:iCs/>
          <w:noProof/>
          <w:sz w:val="24"/>
          <w:szCs w:val="24"/>
        </w:rPr>
        <w:t>Pengantar Hukum Lingkungan Indonesia</w:t>
      </w:r>
      <w:r w:rsidRPr="006C2601">
        <w:rPr>
          <w:rFonts w:ascii="Times New Roman" w:hAnsi="Times New Roman" w:cs="Times New Roman"/>
          <w:noProof/>
          <w:sz w:val="24"/>
          <w:szCs w:val="24"/>
        </w:rPr>
        <w:t xml:space="preserve">. </w:t>
      </w:r>
      <w:r w:rsidRPr="006C2601">
        <w:rPr>
          <w:rFonts w:ascii="Times New Roman" w:hAnsi="Times New Roman" w:cs="Times New Roman"/>
          <w:i/>
          <w:iCs/>
          <w:noProof/>
          <w:sz w:val="24"/>
          <w:szCs w:val="24"/>
        </w:rPr>
        <w:t>Bandung: Alumni</w:t>
      </w:r>
      <w:r w:rsidRPr="006C2601">
        <w:rPr>
          <w:rFonts w:ascii="Times New Roman" w:hAnsi="Times New Roman" w:cs="Times New Roman"/>
          <w:noProof/>
          <w:sz w:val="24"/>
          <w:szCs w:val="24"/>
        </w:rPr>
        <w:t>, 2005.</w:t>
      </w:r>
    </w:p>
    <w:p w:rsidR="003F4F9C" w:rsidRPr="006C2601" w:rsidRDefault="003F4F9C" w:rsidP="003F4F9C">
      <w:pPr>
        <w:adjustRightInd w:val="0"/>
        <w:spacing w:line="360" w:lineRule="auto"/>
        <w:ind w:left="480" w:hanging="480"/>
        <w:rPr>
          <w:rFonts w:ascii="Times New Roman" w:hAnsi="Times New Roman" w:cs="Times New Roman"/>
          <w:noProof/>
          <w:sz w:val="24"/>
          <w:szCs w:val="24"/>
        </w:rPr>
      </w:pPr>
      <w:r w:rsidRPr="006C2601">
        <w:rPr>
          <w:rFonts w:ascii="Times New Roman" w:hAnsi="Times New Roman" w:cs="Times New Roman"/>
          <w:noProof/>
          <w:sz w:val="24"/>
          <w:szCs w:val="24"/>
        </w:rPr>
        <w:t xml:space="preserve">Al-Baghawi, Abu Muhammad al-Husain bin Mas’ud al-Farra’. </w:t>
      </w:r>
      <w:r w:rsidRPr="006C2601">
        <w:rPr>
          <w:rFonts w:ascii="Times New Roman" w:hAnsi="Times New Roman" w:cs="Times New Roman"/>
          <w:i/>
          <w:iCs/>
          <w:noProof/>
          <w:sz w:val="24"/>
          <w:szCs w:val="24"/>
        </w:rPr>
        <w:t>Mukhtashar Tafsir Al-Baghawi</w:t>
      </w:r>
      <w:r w:rsidRPr="006C2601">
        <w:rPr>
          <w:rFonts w:ascii="Times New Roman" w:hAnsi="Times New Roman" w:cs="Times New Roman"/>
          <w:noProof/>
          <w:sz w:val="24"/>
          <w:szCs w:val="24"/>
        </w:rPr>
        <w:t>. Mesir: Dar al-Ma’rifah, 2005.</w:t>
      </w:r>
    </w:p>
    <w:p w:rsidR="003F4F9C" w:rsidRPr="006C2601" w:rsidRDefault="003F4F9C" w:rsidP="003F4F9C">
      <w:pPr>
        <w:adjustRightInd w:val="0"/>
        <w:spacing w:line="360" w:lineRule="auto"/>
        <w:ind w:left="480" w:hanging="480"/>
        <w:rPr>
          <w:rFonts w:ascii="Times New Roman" w:hAnsi="Times New Roman" w:cs="Times New Roman"/>
          <w:noProof/>
          <w:sz w:val="24"/>
          <w:szCs w:val="24"/>
        </w:rPr>
      </w:pPr>
      <w:r w:rsidRPr="006C2601">
        <w:rPr>
          <w:rFonts w:ascii="Times New Roman" w:hAnsi="Times New Roman" w:cs="Times New Roman"/>
          <w:noProof/>
          <w:sz w:val="24"/>
          <w:szCs w:val="24"/>
        </w:rPr>
        <w:t xml:space="preserve">Al-Damkhi, Ali Mohamed. “Environmental Ethics in Islam: Principles, Violations, and Future Perspectives.” </w:t>
      </w:r>
      <w:r w:rsidRPr="006C2601">
        <w:rPr>
          <w:rFonts w:ascii="Times New Roman" w:hAnsi="Times New Roman" w:cs="Times New Roman"/>
          <w:i/>
          <w:iCs/>
          <w:noProof/>
          <w:sz w:val="24"/>
          <w:szCs w:val="24"/>
        </w:rPr>
        <w:t>International Journal of Environmental Studies</w:t>
      </w:r>
      <w:r w:rsidRPr="006C2601">
        <w:rPr>
          <w:rFonts w:ascii="Times New Roman" w:hAnsi="Times New Roman" w:cs="Times New Roman"/>
          <w:noProof/>
          <w:sz w:val="24"/>
          <w:szCs w:val="24"/>
        </w:rPr>
        <w:t xml:space="preserve"> 65, no. 1 (2008): 11–31. https://doi.org/10.1080/00207230701859724.</w:t>
      </w:r>
    </w:p>
    <w:p w:rsidR="003F4F9C" w:rsidRPr="006C2601" w:rsidRDefault="003F4F9C" w:rsidP="003F4F9C">
      <w:pPr>
        <w:adjustRightInd w:val="0"/>
        <w:spacing w:line="360" w:lineRule="auto"/>
        <w:ind w:left="480" w:hanging="480"/>
        <w:rPr>
          <w:rFonts w:ascii="Times New Roman" w:hAnsi="Times New Roman" w:cs="Times New Roman"/>
          <w:noProof/>
          <w:sz w:val="24"/>
          <w:szCs w:val="24"/>
        </w:rPr>
      </w:pPr>
      <w:r w:rsidRPr="006C2601">
        <w:rPr>
          <w:rFonts w:ascii="Times New Roman" w:hAnsi="Times New Roman" w:cs="Times New Roman"/>
          <w:noProof/>
          <w:sz w:val="24"/>
          <w:szCs w:val="24"/>
        </w:rPr>
        <w:t xml:space="preserve">Alpay, Savaş, Ibrahim Özdemir, and Dilek Demirbaş. “Environment and Islam.” </w:t>
      </w:r>
      <w:r w:rsidRPr="006C2601">
        <w:rPr>
          <w:rFonts w:ascii="Times New Roman" w:hAnsi="Times New Roman" w:cs="Times New Roman"/>
          <w:i/>
          <w:iCs/>
          <w:noProof/>
          <w:sz w:val="24"/>
          <w:szCs w:val="24"/>
        </w:rPr>
        <w:t>Journal of Economic Cooperation and Development</w:t>
      </w:r>
      <w:r w:rsidRPr="006C2601">
        <w:rPr>
          <w:rFonts w:ascii="Times New Roman" w:hAnsi="Times New Roman" w:cs="Times New Roman"/>
          <w:noProof/>
          <w:sz w:val="24"/>
          <w:szCs w:val="24"/>
        </w:rPr>
        <w:t xml:space="preserve"> 34, no. 4 (2013): 1–22.</w:t>
      </w:r>
    </w:p>
    <w:p w:rsidR="003F4F9C" w:rsidRPr="006C2601" w:rsidRDefault="003F4F9C" w:rsidP="003F4F9C">
      <w:pPr>
        <w:adjustRightInd w:val="0"/>
        <w:spacing w:line="360" w:lineRule="auto"/>
        <w:ind w:left="480" w:hanging="480"/>
        <w:rPr>
          <w:rFonts w:ascii="Times New Roman" w:hAnsi="Times New Roman" w:cs="Times New Roman"/>
          <w:noProof/>
          <w:sz w:val="24"/>
          <w:szCs w:val="24"/>
        </w:rPr>
      </w:pPr>
      <w:r w:rsidRPr="006C2601">
        <w:rPr>
          <w:rFonts w:ascii="Times New Roman" w:hAnsi="Times New Roman" w:cs="Times New Roman"/>
          <w:noProof/>
          <w:sz w:val="24"/>
          <w:szCs w:val="24"/>
        </w:rPr>
        <w:t xml:space="preserve">BPHN. </w:t>
      </w:r>
      <w:r w:rsidRPr="006C2601">
        <w:rPr>
          <w:rFonts w:ascii="Times New Roman" w:hAnsi="Times New Roman" w:cs="Times New Roman"/>
          <w:i/>
          <w:iCs/>
          <w:noProof/>
          <w:sz w:val="24"/>
          <w:szCs w:val="24"/>
        </w:rPr>
        <w:t>Seminar Segi-Segi Hukum Dari Pengelolaan Lingkungan Hidup</w:t>
      </w:r>
      <w:r w:rsidRPr="006C2601">
        <w:rPr>
          <w:rFonts w:ascii="Times New Roman" w:hAnsi="Times New Roman" w:cs="Times New Roman"/>
          <w:noProof/>
          <w:sz w:val="24"/>
          <w:szCs w:val="24"/>
        </w:rPr>
        <w:t>, 1977.</w:t>
      </w:r>
    </w:p>
    <w:p w:rsidR="003F4F9C" w:rsidRPr="006C2601" w:rsidRDefault="003F4F9C" w:rsidP="003F4F9C">
      <w:pPr>
        <w:adjustRightInd w:val="0"/>
        <w:spacing w:line="360" w:lineRule="auto"/>
        <w:ind w:left="480" w:hanging="480"/>
        <w:rPr>
          <w:rFonts w:ascii="Times New Roman" w:hAnsi="Times New Roman" w:cs="Times New Roman"/>
          <w:noProof/>
          <w:sz w:val="24"/>
          <w:szCs w:val="24"/>
        </w:rPr>
      </w:pPr>
      <w:r w:rsidRPr="006C2601">
        <w:rPr>
          <w:rFonts w:ascii="Times New Roman" w:hAnsi="Times New Roman" w:cs="Times New Roman"/>
          <w:noProof/>
          <w:sz w:val="24"/>
          <w:szCs w:val="24"/>
        </w:rPr>
        <w:lastRenderedPageBreak/>
        <w:t xml:space="preserve">Dien, Mawil Izzi. “Islam and the Environment: Theory and Practice.” </w:t>
      </w:r>
      <w:r w:rsidRPr="006C2601">
        <w:rPr>
          <w:rFonts w:ascii="Times New Roman" w:hAnsi="Times New Roman" w:cs="Times New Roman"/>
          <w:i/>
          <w:iCs/>
          <w:noProof/>
          <w:sz w:val="24"/>
          <w:szCs w:val="24"/>
        </w:rPr>
        <w:t>Journal of Beliefs and Values</w:t>
      </w:r>
      <w:r w:rsidRPr="006C2601">
        <w:rPr>
          <w:rFonts w:ascii="Times New Roman" w:hAnsi="Times New Roman" w:cs="Times New Roman"/>
          <w:noProof/>
          <w:sz w:val="24"/>
          <w:szCs w:val="24"/>
        </w:rPr>
        <w:t xml:space="preserve"> 18, no. 1 (1997): 47–57. https://doi.org/10.1080/1361767970180106.</w:t>
      </w:r>
    </w:p>
    <w:p w:rsidR="003F4F9C" w:rsidRPr="006C2601" w:rsidRDefault="003F4F9C" w:rsidP="003F4F9C">
      <w:pPr>
        <w:adjustRightInd w:val="0"/>
        <w:spacing w:line="360" w:lineRule="auto"/>
        <w:ind w:left="480" w:hanging="480"/>
        <w:rPr>
          <w:rFonts w:ascii="Times New Roman" w:hAnsi="Times New Roman" w:cs="Times New Roman"/>
          <w:noProof/>
          <w:sz w:val="24"/>
          <w:szCs w:val="24"/>
        </w:rPr>
      </w:pPr>
      <w:r w:rsidRPr="006C2601">
        <w:rPr>
          <w:rFonts w:ascii="Times New Roman" w:hAnsi="Times New Roman" w:cs="Times New Roman"/>
          <w:noProof/>
          <w:sz w:val="24"/>
          <w:szCs w:val="24"/>
        </w:rPr>
        <w:t xml:space="preserve">Embree, Ainslie T., and Stuart Smithers. “The Encyclopedia of Religion.” </w:t>
      </w:r>
      <w:r w:rsidRPr="006C2601">
        <w:rPr>
          <w:rFonts w:ascii="Times New Roman" w:hAnsi="Times New Roman" w:cs="Times New Roman"/>
          <w:i/>
          <w:iCs/>
          <w:noProof/>
          <w:sz w:val="24"/>
          <w:szCs w:val="24"/>
        </w:rPr>
        <w:t>Religion</w:t>
      </w:r>
      <w:r w:rsidRPr="006C2601">
        <w:rPr>
          <w:rFonts w:ascii="Times New Roman" w:hAnsi="Times New Roman" w:cs="Times New Roman"/>
          <w:noProof/>
          <w:sz w:val="24"/>
          <w:szCs w:val="24"/>
        </w:rPr>
        <w:t xml:space="preserve"> 19, no. 2 (1989): 179–85. https://doi.org/10.1016/0048-721x(89)90039-0.</w:t>
      </w:r>
    </w:p>
    <w:p w:rsidR="003F4F9C" w:rsidRPr="006C2601" w:rsidRDefault="003F4F9C" w:rsidP="003F4F9C">
      <w:pPr>
        <w:adjustRightInd w:val="0"/>
        <w:spacing w:line="360" w:lineRule="auto"/>
        <w:ind w:left="480" w:hanging="480"/>
        <w:rPr>
          <w:rFonts w:ascii="Times New Roman" w:hAnsi="Times New Roman" w:cs="Times New Roman"/>
          <w:noProof/>
          <w:sz w:val="24"/>
          <w:szCs w:val="24"/>
        </w:rPr>
      </w:pPr>
      <w:r w:rsidRPr="006C2601">
        <w:rPr>
          <w:rFonts w:ascii="Times New Roman" w:hAnsi="Times New Roman" w:cs="Times New Roman"/>
          <w:noProof/>
          <w:sz w:val="24"/>
          <w:szCs w:val="24"/>
        </w:rPr>
        <w:t xml:space="preserve">Foltz, R. C., Denny, F. M., &amp; Azizan, H. B. </w:t>
      </w:r>
      <w:r w:rsidRPr="006C2601">
        <w:rPr>
          <w:rFonts w:ascii="Times New Roman" w:hAnsi="Times New Roman" w:cs="Times New Roman"/>
          <w:i/>
          <w:iCs/>
          <w:noProof/>
          <w:sz w:val="24"/>
          <w:szCs w:val="24"/>
        </w:rPr>
        <w:t>Islam and Ecology: A Bestowed Trust</w:t>
      </w:r>
      <w:r w:rsidRPr="006C2601">
        <w:rPr>
          <w:rFonts w:ascii="Times New Roman" w:hAnsi="Times New Roman" w:cs="Times New Roman"/>
          <w:noProof/>
          <w:sz w:val="24"/>
          <w:szCs w:val="24"/>
        </w:rPr>
        <w:t xml:space="preserve">. </w:t>
      </w:r>
      <w:r w:rsidRPr="006C2601">
        <w:rPr>
          <w:rFonts w:ascii="Times New Roman" w:hAnsi="Times New Roman" w:cs="Times New Roman"/>
          <w:i/>
          <w:iCs/>
          <w:noProof/>
          <w:sz w:val="24"/>
          <w:szCs w:val="24"/>
        </w:rPr>
        <w:t>Bulletin. Ninth District Dental Society of the State of New York</w:t>
      </w:r>
      <w:r w:rsidRPr="006C2601">
        <w:rPr>
          <w:rFonts w:ascii="Times New Roman" w:hAnsi="Times New Roman" w:cs="Times New Roman"/>
          <w:noProof/>
          <w:sz w:val="24"/>
          <w:szCs w:val="24"/>
        </w:rPr>
        <w:t>, 2003. http://www.ncbi.nlm.nih.gov/pubmed/5236385.</w:t>
      </w:r>
    </w:p>
    <w:p w:rsidR="003F4F9C" w:rsidRPr="006C2601" w:rsidRDefault="003F4F9C" w:rsidP="003F4F9C">
      <w:pPr>
        <w:adjustRightInd w:val="0"/>
        <w:spacing w:line="360" w:lineRule="auto"/>
        <w:ind w:left="480" w:hanging="480"/>
        <w:rPr>
          <w:rFonts w:ascii="Times New Roman" w:hAnsi="Times New Roman" w:cs="Times New Roman"/>
          <w:noProof/>
          <w:sz w:val="24"/>
          <w:szCs w:val="24"/>
        </w:rPr>
      </w:pPr>
      <w:r w:rsidRPr="006C2601">
        <w:rPr>
          <w:rFonts w:ascii="Times New Roman" w:hAnsi="Times New Roman" w:cs="Times New Roman"/>
          <w:noProof/>
          <w:sz w:val="24"/>
          <w:szCs w:val="24"/>
        </w:rPr>
        <w:t xml:space="preserve">Gada, M. Y. </w:t>
      </w:r>
      <w:r w:rsidRPr="006C2601">
        <w:rPr>
          <w:rFonts w:ascii="Times New Roman" w:hAnsi="Times New Roman" w:cs="Times New Roman"/>
          <w:i/>
          <w:iCs/>
          <w:noProof/>
          <w:sz w:val="24"/>
          <w:szCs w:val="24"/>
        </w:rPr>
        <w:t>Environmental Ethics in Islam: Principles and Perspectives</w:t>
      </w:r>
      <w:r w:rsidRPr="006C2601">
        <w:rPr>
          <w:rFonts w:ascii="Times New Roman" w:hAnsi="Times New Roman" w:cs="Times New Roman"/>
          <w:noProof/>
          <w:sz w:val="24"/>
          <w:szCs w:val="24"/>
        </w:rPr>
        <w:t xml:space="preserve">. </w:t>
      </w:r>
      <w:r w:rsidRPr="006C2601">
        <w:rPr>
          <w:rFonts w:ascii="Times New Roman" w:hAnsi="Times New Roman" w:cs="Times New Roman"/>
          <w:i/>
          <w:iCs/>
          <w:noProof/>
          <w:sz w:val="24"/>
          <w:szCs w:val="24"/>
        </w:rPr>
        <w:t>World Journal of Islamic History and Civilization</w:t>
      </w:r>
      <w:r w:rsidRPr="006C2601">
        <w:rPr>
          <w:rFonts w:ascii="Times New Roman" w:hAnsi="Times New Roman" w:cs="Times New Roman"/>
          <w:noProof/>
          <w:sz w:val="24"/>
          <w:szCs w:val="24"/>
        </w:rPr>
        <w:t>. Vol. 4, 2014. https://doi.org/10.5829/idosi.wjihc.2014.4.4.443.</w:t>
      </w:r>
    </w:p>
    <w:p w:rsidR="003F4F9C" w:rsidRPr="006C2601" w:rsidRDefault="003F4F9C" w:rsidP="003F4F9C">
      <w:pPr>
        <w:adjustRightInd w:val="0"/>
        <w:spacing w:line="360" w:lineRule="auto"/>
        <w:ind w:left="480" w:hanging="480"/>
        <w:rPr>
          <w:rFonts w:ascii="Times New Roman" w:hAnsi="Times New Roman" w:cs="Times New Roman"/>
          <w:noProof/>
          <w:sz w:val="24"/>
          <w:szCs w:val="24"/>
        </w:rPr>
      </w:pPr>
      <w:r w:rsidRPr="006C2601">
        <w:rPr>
          <w:rFonts w:ascii="Times New Roman" w:hAnsi="Times New Roman" w:cs="Times New Roman"/>
          <w:noProof/>
          <w:sz w:val="24"/>
          <w:szCs w:val="24"/>
        </w:rPr>
        <w:t xml:space="preserve">hamid, zahri. </w:t>
      </w:r>
      <w:r w:rsidRPr="006C2601">
        <w:rPr>
          <w:rFonts w:ascii="Times New Roman" w:hAnsi="Times New Roman" w:cs="Times New Roman"/>
          <w:i/>
          <w:iCs/>
          <w:noProof/>
          <w:sz w:val="24"/>
          <w:szCs w:val="24"/>
        </w:rPr>
        <w:t>Prinsip-Prinsip Hukum Islam Tentang Pembangunan Nasional Di Indonesia</w:t>
      </w:r>
      <w:r w:rsidRPr="006C2601">
        <w:rPr>
          <w:rFonts w:ascii="Times New Roman" w:hAnsi="Times New Roman" w:cs="Times New Roman"/>
          <w:noProof/>
          <w:sz w:val="24"/>
          <w:szCs w:val="24"/>
        </w:rPr>
        <w:t>. Yogyakarta: Arika Media Cipta, 2003.</w:t>
      </w:r>
    </w:p>
    <w:p w:rsidR="003F4F9C" w:rsidRPr="006C2601" w:rsidRDefault="003F4F9C" w:rsidP="003F4F9C">
      <w:pPr>
        <w:adjustRightInd w:val="0"/>
        <w:spacing w:line="360" w:lineRule="auto"/>
        <w:ind w:left="480" w:hanging="480"/>
        <w:rPr>
          <w:rFonts w:ascii="Times New Roman" w:hAnsi="Times New Roman" w:cs="Times New Roman"/>
          <w:noProof/>
          <w:sz w:val="24"/>
          <w:szCs w:val="24"/>
        </w:rPr>
      </w:pPr>
      <w:r w:rsidRPr="006C2601">
        <w:rPr>
          <w:rFonts w:ascii="Times New Roman" w:hAnsi="Times New Roman" w:cs="Times New Roman"/>
          <w:noProof/>
          <w:sz w:val="24"/>
          <w:szCs w:val="24"/>
        </w:rPr>
        <w:t xml:space="preserve">Idrus, Muhammad. </w:t>
      </w:r>
      <w:r w:rsidRPr="006C2601">
        <w:rPr>
          <w:rFonts w:ascii="Times New Roman" w:hAnsi="Times New Roman" w:cs="Times New Roman"/>
          <w:i/>
          <w:iCs/>
          <w:noProof/>
          <w:sz w:val="24"/>
          <w:szCs w:val="24"/>
        </w:rPr>
        <w:t>Islam Dan Etika Lingkungan</w:t>
      </w:r>
      <w:r w:rsidRPr="006C2601">
        <w:rPr>
          <w:rFonts w:ascii="Times New Roman" w:hAnsi="Times New Roman" w:cs="Times New Roman"/>
          <w:noProof/>
          <w:sz w:val="24"/>
          <w:szCs w:val="24"/>
        </w:rPr>
        <w:t xml:space="preserve">. </w:t>
      </w:r>
      <w:r w:rsidRPr="006C2601">
        <w:rPr>
          <w:rFonts w:ascii="Times New Roman" w:hAnsi="Times New Roman" w:cs="Times New Roman"/>
          <w:i/>
          <w:iCs/>
          <w:noProof/>
          <w:sz w:val="24"/>
          <w:szCs w:val="24"/>
        </w:rPr>
        <w:t>Wordpress</w:t>
      </w:r>
      <w:r w:rsidRPr="006C2601">
        <w:rPr>
          <w:rFonts w:ascii="Times New Roman" w:hAnsi="Times New Roman" w:cs="Times New Roman"/>
          <w:noProof/>
          <w:sz w:val="24"/>
          <w:szCs w:val="24"/>
        </w:rPr>
        <w:t>, 2015. www.mohidrus.wordpress.com.</w:t>
      </w:r>
    </w:p>
    <w:p w:rsidR="003F4F9C" w:rsidRPr="006C2601" w:rsidRDefault="003F4F9C" w:rsidP="003F4F9C">
      <w:pPr>
        <w:adjustRightInd w:val="0"/>
        <w:spacing w:line="360" w:lineRule="auto"/>
        <w:ind w:left="480" w:hanging="480"/>
        <w:rPr>
          <w:rFonts w:ascii="Times New Roman" w:hAnsi="Times New Roman" w:cs="Times New Roman"/>
          <w:noProof/>
          <w:sz w:val="24"/>
          <w:szCs w:val="24"/>
        </w:rPr>
      </w:pPr>
      <w:r w:rsidRPr="006C2601">
        <w:rPr>
          <w:rFonts w:ascii="Times New Roman" w:hAnsi="Times New Roman" w:cs="Times New Roman"/>
          <w:noProof/>
          <w:sz w:val="24"/>
          <w:szCs w:val="24"/>
        </w:rPr>
        <w:t xml:space="preserve">King, David, Yetta Gurtner, Agung Firdaus, Sharon Harwood, and Alison Cottrell. “Land Use Planning for Disaster Risk Reduction and Climate Change Adaptation: Operationalizing Policy and Legislation at Local Levels.” </w:t>
      </w:r>
      <w:r w:rsidRPr="006C2601">
        <w:rPr>
          <w:rFonts w:ascii="Times New Roman" w:hAnsi="Times New Roman" w:cs="Times New Roman"/>
          <w:i/>
          <w:iCs/>
          <w:noProof/>
          <w:sz w:val="24"/>
          <w:szCs w:val="24"/>
        </w:rPr>
        <w:t>International Journal of Disaster Resilience in the Built Environment</w:t>
      </w:r>
      <w:r w:rsidRPr="006C2601">
        <w:rPr>
          <w:rFonts w:ascii="Times New Roman" w:hAnsi="Times New Roman" w:cs="Times New Roman"/>
          <w:noProof/>
          <w:sz w:val="24"/>
          <w:szCs w:val="24"/>
        </w:rPr>
        <w:t xml:space="preserve"> 7, no. 2 (2016): 158–72. https://doi.org/10.1108/IJDRBE-03-2015-0009.</w:t>
      </w:r>
    </w:p>
    <w:p w:rsidR="003F4F9C" w:rsidRPr="006C2601" w:rsidRDefault="003F4F9C" w:rsidP="003F4F9C">
      <w:pPr>
        <w:adjustRightInd w:val="0"/>
        <w:spacing w:line="360" w:lineRule="auto"/>
        <w:ind w:left="480" w:hanging="480"/>
        <w:rPr>
          <w:rFonts w:ascii="Times New Roman" w:hAnsi="Times New Roman" w:cs="Times New Roman"/>
          <w:noProof/>
          <w:sz w:val="24"/>
          <w:szCs w:val="24"/>
        </w:rPr>
      </w:pPr>
      <w:r w:rsidRPr="006C2601">
        <w:rPr>
          <w:rFonts w:ascii="Times New Roman" w:hAnsi="Times New Roman" w:cs="Times New Roman"/>
          <w:noProof/>
          <w:sz w:val="24"/>
          <w:szCs w:val="24"/>
        </w:rPr>
        <w:t xml:space="preserve">Kula, E. </w:t>
      </w:r>
      <w:r w:rsidRPr="006C2601">
        <w:rPr>
          <w:rFonts w:ascii="Times New Roman" w:hAnsi="Times New Roman" w:cs="Times New Roman"/>
          <w:i/>
          <w:iCs/>
          <w:noProof/>
          <w:sz w:val="24"/>
          <w:szCs w:val="24"/>
        </w:rPr>
        <w:t>Islam and Environmental Conservation</w:t>
      </w:r>
      <w:r w:rsidRPr="006C2601">
        <w:rPr>
          <w:rFonts w:ascii="Times New Roman" w:hAnsi="Times New Roman" w:cs="Times New Roman"/>
          <w:noProof/>
          <w:sz w:val="24"/>
          <w:szCs w:val="24"/>
        </w:rPr>
        <w:t xml:space="preserve">. </w:t>
      </w:r>
      <w:r w:rsidRPr="006C2601">
        <w:rPr>
          <w:rFonts w:ascii="Times New Roman" w:hAnsi="Times New Roman" w:cs="Times New Roman"/>
          <w:i/>
          <w:iCs/>
          <w:noProof/>
          <w:sz w:val="24"/>
          <w:szCs w:val="24"/>
        </w:rPr>
        <w:t>Environmental Conservation</w:t>
      </w:r>
      <w:r w:rsidRPr="006C2601">
        <w:rPr>
          <w:rFonts w:ascii="Times New Roman" w:hAnsi="Times New Roman" w:cs="Times New Roman"/>
          <w:noProof/>
          <w:sz w:val="24"/>
          <w:szCs w:val="24"/>
        </w:rPr>
        <w:t>. Vol. 28, 2001. https://doi.org/10.1017/S0376892901000017.</w:t>
      </w:r>
    </w:p>
    <w:p w:rsidR="003F4F9C" w:rsidRPr="006C2601" w:rsidRDefault="003F4F9C" w:rsidP="003F4F9C">
      <w:pPr>
        <w:adjustRightInd w:val="0"/>
        <w:spacing w:line="360" w:lineRule="auto"/>
        <w:ind w:left="480" w:hanging="480"/>
        <w:rPr>
          <w:rFonts w:ascii="Times New Roman" w:hAnsi="Times New Roman" w:cs="Times New Roman"/>
          <w:noProof/>
          <w:sz w:val="24"/>
          <w:szCs w:val="24"/>
        </w:rPr>
      </w:pPr>
      <w:r w:rsidRPr="006C2601">
        <w:rPr>
          <w:rFonts w:ascii="Times New Roman" w:hAnsi="Times New Roman" w:cs="Times New Roman"/>
          <w:noProof/>
          <w:sz w:val="24"/>
          <w:szCs w:val="24"/>
        </w:rPr>
        <w:t xml:space="preserve">Kusumasari, Bevaola, and Quamrul Alam. “Bridging the Gaps: The Role of Local Government Capability and the Management of a Natural Disaster in Bantul, Indonesia.” </w:t>
      </w:r>
      <w:r w:rsidRPr="006C2601">
        <w:rPr>
          <w:rFonts w:ascii="Times New Roman" w:hAnsi="Times New Roman" w:cs="Times New Roman"/>
          <w:i/>
          <w:iCs/>
          <w:noProof/>
          <w:sz w:val="24"/>
          <w:szCs w:val="24"/>
        </w:rPr>
        <w:t>Natural Hazards</w:t>
      </w:r>
      <w:r w:rsidRPr="006C2601">
        <w:rPr>
          <w:rFonts w:ascii="Times New Roman" w:hAnsi="Times New Roman" w:cs="Times New Roman"/>
          <w:noProof/>
          <w:sz w:val="24"/>
          <w:szCs w:val="24"/>
        </w:rPr>
        <w:t xml:space="preserve"> 60, no. 2 (2012): 761–79. https://doi.org/10.1007/s11069-011-0016-1.</w:t>
      </w:r>
    </w:p>
    <w:p w:rsidR="003F4F9C" w:rsidRPr="006C2601" w:rsidRDefault="003F4F9C" w:rsidP="003F4F9C">
      <w:pPr>
        <w:adjustRightInd w:val="0"/>
        <w:spacing w:line="360" w:lineRule="auto"/>
        <w:ind w:left="480" w:hanging="480"/>
        <w:rPr>
          <w:rFonts w:ascii="Times New Roman" w:hAnsi="Times New Roman" w:cs="Times New Roman"/>
          <w:noProof/>
          <w:sz w:val="24"/>
          <w:szCs w:val="24"/>
        </w:rPr>
      </w:pPr>
      <w:r w:rsidRPr="006C2601">
        <w:rPr>
          <w:rFonts w:ascii="Times New Roman" w:hAnsi="Times New Roman" w:cs="Times New Roman"/>
          <w:noProof/>
          <w:sz w:val="24"/>
          <w:szCs w:val="24"/>
        </w:rPr>
        <w:t xml:space="preserve">M. Quraish. </w:t>
      </w:r>
      <w:r w:rsidRPr="006C2601">
        <w:rPr>
          <w:rFonts w:ascii="Times New Roman" w:hAnsi="Times New Roman" w:cs="Times New Roman"/>
          <w:i/>
          <w:iCs/>
          <w:noProof/>
          <w:sz w:val="24"/>
          <w:szCs w:val="24"/>
        </w:rPr>
        <w:t>Membumikan Alquran</w:t>
      </w:r>
      <w:r w:rsidRPr="006C2601">
        <w:rPr>
          <w:rFonts w:ascii="Times New Roman" w:hAnsi="Times New Roman" w:cs="Times New Roman"/>
          <w:noProof/>
          <w:sz w:val="24"/>
          <w:szCs w:val="24"/>
        </w:rPr>
        <w:t xml:space="preserve">. </w:t>
      </w:r>
      <w:r w:rsidRPr="006C2601">
        <w:rPr>
          <w:rFonts w:ascii="Times New Roman" w:hAnsi="Times New Roman" w:cs="Times New Roman"/>
          <w:i/>
          <w:iCs/>
          <w:noProof/>
          <w:sz w:val="24"/>
          <w:szCs w:val="24"/>
        </w:rPr>
        <w:t>Bandung : Mizan</w:t>
      </w:r>
      <w:r w:rsidRPr="006C2601">
        <w:rPr>
          <w:rFonts w:ascii="Times New Roman" w:hAnsi="Times New Roman" w:cs="Times New Roman"/>
          <w:noProof/>
          <w:sz w:val="24"/>
          <w:szCs w:val="24"/>
        </w:rPr>
        <w:t>, 1994.</w:t>
      </w:r>
    </w:p>
    <w:p w:rsidR="003F4F9C" w:rsidRPr="006C2601" w:rsidRDefault="003F4F9C" w:rsidP="003F4F9C">
      <w:pPr>
        <w:adjustRightInd w:val="0"/>
        <w:spacing w:line="360" w:lineRule="auto"/>
        <w:ind w:left="480" w:hanging="480"/>
        <w:rPr>
          <w:rFonts w:ascii="Times New Roman" w:hAnsi="Times New Roman" w:cs="Times New Roman"/>
          <w:noProof/>
          <w:sz w:val="24"/>
          <w:szCs w:val="24"/>
        </w:rPr>
      </w:pPr>
      <w:r w:rsidRPr="006C2601">
        <w:rPr>
          <w:rFonts w:ascii="Times New Roman" w:hAnsi="Times New Roman" w:cs="Times New Roman"/>
          <w:noProof/>
          <w:sz w:val="24"/>
          <w:szCs w:val="24"/>
        </w:rPr>
        <w:t xml:space="preserve">Ma’luf, Luis. </w:t>
      </w:r>
      <w:r w:rsidRPr="006C2601">
        <w:rPr>
          <w:rFonts w:ascii="Times New Roman" w:hAnsi="Times New Roman" w:cs="Times New Roman"/>
          <w:i/>
          <w:iCs/>
          <w:noProof/>
          <w:sz w:val="24"/>
          <w:szCs w:val="24"/>
        </w:rPr>
        <w:t>Kamus Al-Munjid</w:t>
      </w:r>
      <w:r w:rsidRPr="006C2601">
        <w:rPr>
          <w:rFonts w:ascii="Times New Roman" w:hAnsi="Times New Roman" w:cs="Times New Roman"/>
          <w:noProof/>
          <w:sz w:val="24"/>
          <w:szCs w:val="24"/>
        </w:rPr>
        <w:t xml:space="preserve">. </w:t>
      </w:r>
      <w:r w:rsidRPr="006C2601">
        <w:rPr>
          <w:rFonts w:ascii="Times New Roman" w:hAnsi="Times New Roman" w:cs="Times New Roman"/>
          <w:i/>
          <w:iCs/>
          <w:noProof/>
          <w:sz w:val="24"/>
          <w:szCs w:val="24"/>
        </w:rPr>
        <w:t>Beirut: Al-Maktabah Al-Katuliqiyah</w:t>
      </w:r>
      <w:r w:rsidRPr="006C2601">
        <w:rPr>
          <w:rFonts w:ascii="Times New Roman" w:hAnsi="Times New Roman" w:cs="Times New Roman"/>
          <w:noProof/>
          <w:sz w:val="24"/>
          <w:szCs w:val="24"/>
        </w:rPr>
        <w:t>, 1986.</w:t>
      </w:r>
    </w:p>
    <w:p w:rsidR="003F4F9C" w:rsidRPr="006C2601" w:rsidRDefault="003F4F9C" w:rsidP="003F4F9C">
      <w:pPr>
        <w:adjustRightInd w:val="0"/>
        <w:spacing w:line="360" w:lineRule="auto"/>
        <w:ind w:left="480" w:hanging="480"/>
        <w:rPr>
          <w:rFonts w:ascii="Times New Roman" w:hAnsi="Times New Roman" w:cs="Times New Roman"/>
          <w:noProof/>
          <w:sz w:val="24"/>
          <w:szCs w:val="24"/>
        </w:rPr>
      </w:pPr>
      <w:r w:rsidRPr="006C2601">
        <w:rPr>
          <w:rFonts w:ascii="Times New Roman" w:hAnsi="Times New Roman" w:cs="Times New Roman"/>
          <w:noProof/>
          <w:sz w:val="24"/>
          <w:szCs w:val="24"/>
        </w:rPr>
        <w:t xml:space="preserve">Marfai, Muh Aris, Lorenz King, Lalan Prasad Singh, Djati Mardiatno, Junun Sartohadi, Danang Sri Hadmoko, and Anggraini Dewi. “Natural Hazards in Central Java Province, Indonesia: An Overview.” </w:t>
      </w:r>
      <w:r w:rsidRPr="006C2601">
        <w:rPr>
          <w:rFonts w:ascii="Times New Roman" w:hAnsi="Times New Roman" w:cs="Times New Roman"/>
          <w:i/>
          <w:iCs/>
          <w:noProof/>
          <w:sz w:val="24"/>
          <w:szCs w:val="24"/>
        </w:rPr>
        <w:t>Environmental Geology</w:t>
      </w:r>
      <w:r w:rsidRPr="006C2601">
        <w:rPr>
          <w:rFonts w:ascii="Times New Roman" w:hAnsi="Times New Roman" w:cs="Times New Roman"/>
          <w:noProof/>
          <w:sz w:val="24"/>
          <w:szCs w:val="24"/>
        </w:rPr>
        <w:t xml:space="preserve"> 56, no. 2 (2008): 335–51. https://doi.org/10.1007/s00254-007-1169-9.</w:t>
      </w:r>
    </w:p>
    <w:p w:rsidR="003F4F9C" w:rsidRPr="006C2601" w:rsidRDefault="003F4F9C" w:rsidP="003F4F9C">
      <w:pPr>
        <w:adjustRightInd w:val="0"/>
        <w:spacing w:line="360" w:lineRule="auto"/>
        <w:ind w:left="480" w:hanging="480"/>
        <w:rPr>
          <w:rFonts w:ascii="Times New Roman" w:hAnsi="Times New Roman" w:cs="Times New Roman"/>
          <w:noProof/>
          <w:sz w:val="24"/>
          <w:szCs w:val="24"/>
        </w:rPr>
      </w:pPr>
      <w:r w:rsidRPr="006C2601">
        <w:rPr>
          <w:rFonts w:ascii="Times New Roman" w:hAnsi="Times New Roman" w:cs="Times New Roman"/>
          <w:noProof/>
          <w:sz w:val="24"/>
          <w:szCs w:val="24"/>
        </w:rPr>
        <w:lastRenderedPageBreak/>
        <w:t xml:space="preserve">Margianti, Eko S. “Learning Environment Research in Indonesia.” </w:t>
      </w:r>
      <w:r w:rsidRPr="006C2601">
        <w:rPr>
          <w:rFonts w:ascii="Times New Roman" w:hAnsi="Times New Roman" w:cs="Times New Roman"/>
          <w:i/>
          <w:iCs/>
          <w:noProof/>
          <w:sz w:val="24"/>
          <w:szCs w:val="24"/>
        </w:rPr>
        <w:t>Studies in Educational Learning Environments</w:t>
      </w:r>
      <w:r w:rsidRPr="006C2601">
        <w:rPr>
          <w:rFonts w:ascii="Times New Roman" w:hAnsi="Times New Roman" w:cs="Times New Roman"/>
          <w:noProof/>
          <w:sz w:val="24"/>
          <w:szCs w:val="24"/>
        </w:rPr>
        <w:t>, 2002, 153–67. https://doi.org/10.1142/9789812777133_0007.</w:t>
      </w:r>
    </w:p>
    <w:p w:rsidR="003F4F9C" w:rsidRPr="006C2601" w:rsidRDefault="003F4F9C" w:rsidP="003F4F9C">
      <w:pPr>
        <w:adjustRightInd w:val="0"/>
        <w:spacing w:line="360" w:lineRule="auto"/>
        <w:ind w:left="480" w:hanging="480"/>
        <w:rPr>
          <w:rFonts w:ascii="Times New Roman" w:hAnsi="Times New Roman" w:cs="Times New Roman"/>
          <w:noProof/>
          <w:sz w:val="24"/>
          <w:szCs w:val="24"/>
        </w:rPr>
      </w:pPr>
      <w:r w:rsidRPr="006C2601">
        <w:rPr>
          <w:rFonts w:ascii="Times New Roman" w:hAnsi="Times New Roman" w:cs="Times New Roman"/>
          <w:noProof/>
          <w:sz w:val="24"/>
          <w:szCs w:val="24"/>
        </w:rPr>
        <w:t xml:space="preserve">Pramana, Setia, Dede Yoga Paramartha, Yustiar Adhinugroho, and Mieke Nurmalasari. “Air Pollution Changes of Jakarta, Banten, and West Java, Indonesia During the First Month of COVID-19 Pandemic.” </w:t>
      </w:r>
      <w:r w:rsidRPr="006C2601">
        <w:rPr>
          <w:rFonts w:ascii="Times New Roman" w:hAnsi="Times New Roman" w:cs="Times New Roman"/>
          <w:i/>
          <w:iCs/>
          <w:noProof/>
          <w:sz w:val="24"/>
          <w:szCs w:val="24"/>
        </w:rPr>
        <w:t>Journal of Business, Economics and Environmental Studies</w:t>
      </w:r>
      <w:r w:rsidRPr="006C2601">
        <w:rPr>
          <w:rFonts w:ascii="Times New Roman" w:hAnsi="Times New Roman" w:cs="Times New Roman"/>
          <w:noProof/>
          <w:sz w:val="24"/>
          <w:szCs w:val="24"/>
        </w:rPr>
        <w:t xml:space="preserve"> 10, no. 4 (2020): 15–19.</w:t>
      </w:r>
    </w:p>
    <w:p w:rsidR="003F4F9C" w:rsidRPr="006C2601" w:rsidRDefault="003F4F9C" w:rsidP="003F4F9C">
      <w:pPr>
        <w:adjustRightInd w:val="0"/>
        <w:spacing w:line="360" w:lineRule="auto"/>
        <w:ind w:left="480" w:hanging="480"/>
        <w:rPr>
          <w:rFonts w:ascii="Times New Roman" w:hAnsi="Times New Roman" w:cs="Times New Roman"/>
          <w:noProof/>
          <w:sz w:val="24"/>
          <w:szCs w:val="24"/>
        </w:rPr>
      </w:pPr>
      <w:r w:rsidRPr="006C2601">
        <w:rPr>
          <w:rFonts w:ascii="Times New Roman" w:hAnsi="Times New Roman" w:cs="Times New Roman"/>
          <w:noProof/>
          <w:sz w:val="24"/>
          <w:szCs w:val="24"/>
        </w:rPr>
        <w:t xml:space="preserve">Schroll, Henning, Jan Andersen, and Bente Kjærgård. “Carrying Capacity: An Approach to Local Spatial Planning in Indonesia.” </w:t>
      </w:r>
      <w:r w:rsidRPr="006C2601">
        <w:rPr>
          <w:rFonts w:ascii="Times New Roman" w:hAnsi="Times New Roman" w:cs="Times New Roman"/>
          <w:i/>
          <w:iCs/>
          <w:noProof/>
          <w:sz w:val="24"/>
          <w:szCs w:val="24"/>
        </w:rPr>
        <w:t>The Journal of Transdisciplinary Environmental Studies</w:t>
      </w:r>
      <w:r w:rsidRPr="006C2601">
        <w:rPr>
          <w:rFonts w:ascii="Times New Roman" w:hAnsi="Times New Roman" w:cs="Times New Roman"/>
          <w:noProof/>
          <w:sz w:val="24"/>
          <w:szCs w:val="24"/>
        </w:rPr>
        <w:t xml:space="preserve"> 11, no. 1 (2012): 27–39.</w:t>
      </w:r>
    </w:p>
    <w:p w:rsidR="003F4F9C" w:rsidRPr="006C2601" w:rsidRDefault="003F4F9C" w:rsidP="003F4F9C">
      <w:pPr>
        <w:adjustRightInd w:val="0"/>
        <w:spacing w:line="360" w:lineRule="auto"/>
        <w:ind w:left="480" w:hanging="480"/>
        <w:rPr>
          <w:rFonts w:ascii="Times New Roman" w:hAnsi="Times New Roman" w:cs="Times New Roman"/>
          <w:noProof/>
          <w:sz w:val="24"/>
          <w:szCs w:val="24"/>
        </w:rPr>
      </w:pPr>
      <w:r w:rsidRPr="006C2601">
        <w:rPr>
          <w:rFonts w:ascii="Times New Roman" w:hAnsi="Times New Roman" w:cs="Times New Roman"/>
          <w:noProof/>
          <w:sz w:val="24"/>
          <w:szCs w:val="24"/>
        </w:rPr>
        <w:t xml:space="preserve">Silalahi, Daud. </w:t>
      </w:r>
      <w:r w:rsidRPr="006C2601">
        <w:rPr>
          <w:rFonts w:ascii="Times New Roman" w:hAnsi="Times New Roman" w:cs="Times New Roman"/>
          <w:i/>
          <w:iCs/>
          <w:noProof/>
          <w:sz w:val="24"/>
          <w:szCs w:val="24"/>
        </w:rPr>
        <w:t>Hukum Lingkungan Dalam Sistem Penegakan Hukum Lingkungan Indonesia</w:t>
      </w:r>
      <w:r w:rsidRPr="006C2601">
        <w:rPr>
          <w:rFonts w:ascii="Times New Roman" w:hAnsi="Times New Roman" w:cs="Times New Roman"/>
          <w:noProof/>
          <w:sz w:val="24"/>
          <w:szCs w:val="24"/>
        </w:rPr>
        <w:t>, 2019.</w:t>
      </w:r>
    </w:p>
    <w:p w:rsidR="003F4F9C" w:rsidRPr="006C2601" w:rsidRDefault="003F4F9C" w:rsidP="003F4F9C">
      <w:pPr>
        <w:adjustRightInd w:val="0"/>
        <w:spacing w:line="360" w:lineRule="auto"/>
        <w:ind w:left="480" w:hanging="480"/>
        <w:rPr>
          <w:rFonts w:ascii="Times New Roman" w:hAnsi="Times New Roman" w:cs="Times New Roman"/>
          <w:noProof/>
          <w:sz w:val="24"/>
          <w:szCs w:val="24"/>
        </w:rPr>
      </w:pPr>
      <w:r w:rsidRPr="006C2601">
        <w:rPr>
          <w:rFonts w:ascii="Times New Roman" w:hAnsi="Times New Roman" w:cs="Times New Roman"/>
          <w:noProof/>
          <w:sz w:val="24"/>
          <w:szCs w:val="24"/>
        </w:rPr>
        <w:t xml:space="preserve">Soedjono, D. </w:t>
      </w:r>
      <w:r w:rsidRPr="006C2601">
        <w:rPr>
          <w:rFonts w:ascii="Times New Roman" w:hAnsi="Times New Roman" w:cs="Times New Roman"/>
          <w:i/>
          <w:iCs/>
          <w:noProof/>
          <w:sz w:val="24"/>
          <w:szCs w:val="24"/>
        </w:rPr>
        <w:t>Upaya Teknologi Dan Penegakan Hukum Menghadapi Pencemaran Lingkungan Akibat Industri</w:t>
      </w:r>
      <w:r w:rsidRPr="006C2601">
        <w:rPr>
          <w:rFonts w:ascii="Times New Roman" w:hAnsi="Times New Roman" w:cs="Times New Roman"/>
          <w:noProof/>
          <w:sz w:val="24"/>
          <w:szCs w:val="24"/>
        </w:rPr>
        <w:t>, 1991.</w:t>
      </w:r>
    </w:p>
    <w:p w:rsidR="003F4F9C" w:rsidRPr="006C2601" w:rsidRDefault="003F4F9C" w:rsidP="003F4F9C">
      <w:pPr>
        <w:adjustRightInd w:val="0"/>
        <w:spacing w:line="360" w:lineRule="auto"/>
        <w:ind w:left="480" w:hanging="480"/>
        <w:rPr>
          <w:rFonts w:ascii="Times New Roman" w:hAnsi="Times New Roman" w:cs="Times New Roman"/>
          <w:noProof/>
          <w:sz w:val="24"/>
          <w:szCs w:val="24"/>
        </w:rPr>
      </w:pPr>
      <w:r w:rsidRPr="006C2601">
        <w:rPr>
          <w:rFonts w:ascii="Times New Roman" w:hAnsi="Times New Roman" w:cs="Times New Roman"/>
          <w:noProof/>
          <w:sz w:val="24"/>
          <w:szCs w:val="24"/>
        </w:rPr>
        <w:t xml:space="preserve">Wasim, Alef Theria. </w:t>
      </w:r>
      <w:r w:rsidRPr="006C2601">
        <w:rPr>
          <w:rFonts w:ascii="Times New Roman" w:hAnsi="Times New Roman" w:cs="Times New Roman"/>
          <w:i/>
          <w:iCs/>
          <w:noProof/>
          <w:sz w:val="24"/>
          <w:szCs w:val="24"/>
        </w:rPr>
        <w:t>Ekologi Agama Dan Studi Agama-Agama</w:t>
      </w:r>
      <w:r w:rsidRPr="006C2601">
        <w:rPr>
          <w:rFonts w:ascii="Times New Roman" w:hAnsi="Times New Roman" w:cs="Times New Roman"/>
          <w:noProof/>
          <w:sz w:val="24"/>
          <w:szCs w:val="24"/>
        </w:rPr>
        <w:t xml:space="preserve">. </w:t>
      </w:r>
      <w:r w:rsidRPr="006C2601">
        <w:rPr>
          <w:rFonts w:ascii="Times New Roman" w:hAnsi="Times New Roman" w:cs="Times New Roman"/>
          <w:i/>
          <w:iCs/>
          <w:noProof/>
          <w:sz w:val="24"/>
          <w:szCs w:val="24"/>
        </w:rPr>
        <w:t>Yogyakarta: Oasis Publisher</w:t>
      </w:r>
      <w:r w:rsidRPr="006C2601">
        <w:rPr>
          <w:rFonts w:ascii="Times New Roman" w:hAnsi="Times New Roman" w:cs="Times New Roman"/>
          <w:noProof/>
          <w:sz w:val="24"/>
          <w:szCs w:val="24"/>
        </w:rPr>
        <w:t>, 2005.</w:t>
      </w:r>
    </w:p>
    <w:p w:rsidR="003F4F9C" w:rsidRPr="006C2601" w:rsidRDefault="003F4F9C" w:rsidP="003F4F9C">
      <w:pPr>
        <w:adjustRightInd w:val="0"/>
        <w:spacing w:line="360" w:lineRule="auto"/>
        <w:ind w:left="480" w:hanging="480"/>
        <w:rPr>
          <w:rFonts w:ascii="Times New Roman" w:hAnsi="Times New Roman" w:cs="Times New Roman"/>
          <w:noProof/>
          <w:sz w:val="24"/>
          <w:szCs w:val="24"/>
        </w:rPr>
      </w:pPr>
      <w:r w:rsidRPr="006C2601">
        <w:rPr>
          <w:rFonts w:ascii="Times New Roman" w:hAnsi="Times New Roman" w:cs="Times New Roman"/>
          <w:noProof/>
          <w:sz w:val="24"/>
          <w:szCs w:val="24"/>
        </w:rPr>
        <w:t xml:space="preserve">Windsor, HRH Charles. “Islam and the Environment.” </w:t>
      </w:r>
      <w:r w:rsidRPr="006C2601">
        <w:rPr>
          <w:rFonts w:ascii="Times New Roman" w:hAnsi="Times New Roman" w:cs="Times New Roman"/>
          <w:i/>
          <w:iCs/>
          <w:noProof/>
          <w:sz w:val="24"/>
          <w:szCs w:val="24"/>
        </w:rPr>
        <w:t>Religions: A Scholarly Journal</w:t>
      </w:r>
      <w:r w:rsidRPr="006C2601">
        <w:rPr>
          <w:rFonts w:ascii="Times New Roman" w:hAnsi="Times New Roman" w:cs="Times New Roman"/>
          <w:noProof/>
          <w:sz w:val="24"/>
          <w:szCs w:val="24"/>
        </w:rPr>
        <w:t xml:space="preserve"> 2012, no. 1 (2012). https://doi.org/10.5339/rels.2012.environment.3.</w:t>
      </w:r>
    </w:p>
    <w:p w:rsidR="003F4F9C" w:rsidRPr="006C2601" w:rsidRDefault="003F4F9C" w:rsidP="003F4F9C">
      <w:pPr>
        <w:adjustRightInd w:val="0"/>
        <w:spacing w:line="360" w:lineRule="auto"/>
        <w:ind w:left="480" w:hanging="480"/>
        <w:rPr>
          <w:rFonts w:ascii="Times New Roman" w:hAnsi="Times New Roman" w:cs="Times New Roman"/>
          <w:noProof/>
          <w:sz w:val="24"/>
        </w:rPr>
      </w:pPr>
      <w:r w:rsidRPr="006C2601">
        <w:rPr>
          <w:rFonts w:ascii="Times New Roman" w:hAnsi="Times New Roman" w:cs="Times New Roman"/>
          <w:noProof/>
          <w:sz w:val="24"/>
          <w:szCs w:val="24"/>
        </w:rPr>
        <w:t xml:space="preserve">Yusuf, R, M Yunus, M Maimun, and I Fajri. “Environmental Education: A Correlational Study among Environmental Literacy, Disaster Knowledge, Environmental Sensitivity, and Clean-Living Behavior of ….” </w:t>
      </w:r>
      <w:r w:rsidRPr="006C2601">
        <w:rPr>
          <w:rFonts w:ascii="Times New Roman" w:hAnsi="Times New Roman" w:cs="Times New Roman"/>
          <w:i/>
          <w:iCs/>
          <w:noProof/>
          <w:sz w:val="24"/>
          <w:szCs w:val="24"/>
        </w:rPr>
        <w:t>Polish Journal of Environmental …</w:t>
      </w:r>
      <w:r w:rsidRPr="006C2601">
        <w:rPr>
          <w:rFonts w:ascii="Times New Roman" w:hAnsi="Times New Roman" w:cs="Times New Roman"/>
          <w:noProof/>
          <w:sz w:val="24"/>
          <w:szCs w:val="24"/>
        </w:rPr>
        <w:t>, 2021. http://www.pjoes.com/pdf-139327-70864?filename=70864.pdf.</w:t>
      </w:r>
    </w:p>
    <w:p w:rsidR="003F4F9C" w:rsidRPr="001943AB" w:rsidRDefault="003F4F9C" w:rsidP="003F4F9C">
      <w:pPr>
        <w:adjustRightInd w:val="0"/>
        <w:spacing w:line="360" w:lineRule="auto"/>
        <w:ind w:left="480" w:hanging="480"/>
        <w:rPr>
          <w:rFonts w:asciiTheme="majorBidi" w:hAnsiTheme="majorBidi" w:cstheme="majorBidi"/>
          <w:b/>
          <w:bCs/>
          <w:sz w:val="24"/>
          <w:szCs w:val="24"/>
          <w:lang w:val="id-ID"/>
        </w:rPr>
      </w:pPr>
      <w:r w:rsidRPr="001943AB">
        <w:rPr>
          <w:rFonts w:asciiTheme="majorBidi" w:hAnsiTheme="majorBidi" w:cstheme="majorBidi"/>
          <w:b/>
          <w:bCs/>
          <w:sz w:val="24"/>
          <w:szCs w:val="24"/>
          <w:lang w:val="id-ID"/>
        </w:rPr>
        <w:fldChar w:fldCharType="end"/>
      </w:r>
    </w:p>
    <w:p w:rsidR="00665B35" w:rsidRPr="003F4F9C" w:rsidRDefault="00665B35">
      <w:pPr>
        <w:rPr>
          <w:lang w:val="id-ID"/>
        </w:rPr>
      </w:pPr>
    </w:p>
    <w:sectPr w:rsidR="00665B35" w:rsidRPr="003F4F9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B3A" w:rsidRDefault="00EF3B3A" w:rsidP="003F4F9C">
      <w:r>
        <w:separator/>
      </w:r>
    </w:p>
  </w:endnote>
  <w:endnote w:type="continuationSeparator" w:id="0">
    <w:p w:rsidR="00EF3B3A" w:rsidRDefault="00EF3B3A" w:rsidP="003F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Narrow">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Univers Condensed">
    <w:altName w:val="Times New Roman"/>
    <w:panose1 w:val="00000000000000000000"/>
    <w:charset w:val="00"/>
    <w:family w:val="roman"/>
    <w:notTrueType/>
    <w:pitch w:val="default"/>
  </w:font>
  <w:font w:name="Garamond Premr Pro">
    <w:altName w:val="Times New Roman"/>
    <w:panose1 w:val="00000000000000000000"/>
    <w:charset w:val="00"/>
    <w:family w:val="roman"/>
    <w:notTrueType/>
    <w:pitch w:val="variable"/>
    <w:sig w:usb0="00000001" w:usb1="5000E07B" w:usb2="00000000" w:usb3="00000000" w:csb0="0000019F" w:csb1="00000000"/>
  </w:font>
  <w:font w:name="Charter B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B3A" w:rsidRDefault="00EF3B3A" w:rsidP="003F4F9C">
      <w:r>
        <w:separator/>
      </w:r>
    </w:p>
  </w:footnote>
  <w:footnote w:type="continuationSeparator" w:id="0">
    <w:p w:rsidR="00EF3B3A" w:rsidRDefault="00EF3B3A" w:rsidP="003F4F9C">
      <w:r>
        <w:continuationSeparator/>
      </w:r>
    </w:p>
  </w:footnote>
  <w:footnote w:id="1">
    <w:p w:rsidR="003F4F9C" w:rsidRPr="001943AB" w:rsidRDefault="003F4F9C" w:rsidP="003F4F9C">
      <w:pPr>
        <w:pStyle w:val="FootnoteText"/>
        <w:rPr>
          <w:rFonts w:asciiTheme="majorBidi" w:hAnsiTheme="majorBidi" w:cstheme="majorBidi"/>
          <w:lang w:val="id-ID"/>
        </w:rPr>
      </w:pPr>
      <w:r w:rsidRPr="001943AB">
        <w:rPr>
          <w:rStyle w:val="FootnoteReference"/>
          <w:rFonts w:asciiTheme="majorBidi" w:hAnsiTheme="majorBidi" w:cstheme="majorBidi"/>
        </w:rPr>
        <w:footnoteRef/>
      </w:r>
      <w:r w:rsidRPr="001943AB">
        <w:rPr>
          <w:rFonts w:asciiTheme="majorBidi" w:hAnsiTheme="majorBidi" w:cstheme="majorBidi"/>
        </w:rPr>
        <w:t xml:space="preserve"> </w:t>
      </w:r>
      <w:r w:rsidRPr="001943AB">
        <w:rPr>
          <w:rFonts w:asciiTheme="majorBidi" w:hAnsiTheme="majorBidi" w:cstheme="majorBidi"/>
        </w:rPr>
        <w:fldChar w:fldCharType="begin" w:fldLock="1"/>
      </w:r>
      <w:r w:rsidRPr="001943AB">
        <w:rPr>
          <w:rFonts w:asciiTheme="majorBidi" w:hAnsiTheme="majorBidi" w:cstheme="majorBidi"/>
        </w:rPr>
        <w:instrText>ADDIN CSL_CITATION {"citationItems":[{"id":"ITEM-1","itemData":{"abstract":"La diabetes es un reto de salud global; estimaciones de la OMS indican que en 1995 había en el mundo 30 millones de perso-nas con diabetes, actualmente se estima que 347 millones de personas viven con diabetes. El reto en términos de lo que re-presenta para la sociedad es doble: por un lado, el importante monto de recursos que requieren los prestadores de servicios de salud para su atención, y por el otro el costo económico y emocional para las personas con diabetes y sus familias. 1 Se ha estimado que la esperanza de vida de individuos con diabetes se reduce hasta entre 5 y 10 años.2 La prevención del desarrollo de la diabetes puede ser altamente costo-efectiva: modificaciones en estilos de vida, en particular en la dieta y ac-tividad física, así como evitar el tabaquismo, pueden retrasar la progresión de la diabetes. No obstante, su costo-efectividad de-pende de su implementación a escala poblacional, en particular en países con elevado riesgo de diabetes. Todas las enfermedades son importantes, pero la diabetes y sus principales factores de riesgo son una verdadera emer-gencia de salud pública ya que ponen en riesgo la viabilidad del sistema de salud. La diabetes es una enfermedad crónica de causas múltiples. En su etapa inicial no produce síntomas y cuando se detecta tardíamente y no se trata adecuadamen-te, ocasiona complicaciones de salud graves como infarto del corazón, ceguera, falla renal, amputación de las extremidades inferiores y muerte prematura.","author":[{"dropping-particle":"","family":"Abdurrahman","given":"","non-dropping-particle":"","parse-names":false,"suffix":""}],"container-title":"Bandung: Alumni","id":"ITEM-1","issued":{"date-parts":[["2005"]]},"number-of-pages":"7","title":"Pengantar Hukum Lingkungan Indonesia","type":"book"},"uris":["http://www.mendeley.com/documents/?uuid=653085b5-080b-4681-a1cb-3a72478fa55c"]}],"mendeley":{"formattedCitation":"Abdurrahman, &lt;i&gt;Pengantar Hukum Lingkungan Indonesia&lt;/i&gt;, &lt;i&gt;Bandung: Alumni&lt;/i&gt;, 2005.","plainTextFormattedCitation":"Abdurrahman, Pengantar Hukum Lingkungan Indonesia, Bandung: Alumni, 2005.","previouslyFormattedCitation":"Abdurrahman, &lt;i&gt;Pengantar Hukum Lingkungan Indonesia&lt;/i&gt;, &lt;i&gt;Bandung: Alumni&lt;/i&gt;, 2005."},"properties":{"noteIndex":1},"schema":"https://github.com/citation-style-language/schema/raw/master/csl-citation.json"}</w:instrText>
      </w:r>
      <w:r w:rsidRPr="001943AB">
        <w:rPr>
          <w:rFonts w:asciiTheme="majorBidi" w:hAnsiTheme="majorBidi" w:cstheme="majorBidi"/>
        </w:rPr>
        <w:fldChar w:fldCharType="separate"/>
      </w:r>
      <w:r w:rsidRPr="001943AB">
        <w:rPr>
          <w:rFonts w:asciiTheme="majorBidi" w:hAnsiTheme="majorBidi" w:cstheme="majorBidi"/>
          <w:noProof/>
        </w:rPr>
        <w:t xml:space="preserve">Abdurrahman, </w:t>
      </w:r>
      <w:r w:rsidRPr="001943AB">
        <w:rPr>
          <w:rFonts w:asciiTheme="majorBidi" w:hAnsiTheme="majorBidi" w:cstheme="majorBidi"/>
          <w:i/>
          <w:noProof/>
        </w:rPr>
        <w:t>Pengantar Hukum Lingkungan Indonesia</w:t>
      </w:r>
      <w:r w:rsidRPr="001943AB">
        <w:rPr>
          <w:rFonts w:asciiTheme="majorBidi" w:hAnsiTheme="majorBidi" w:cstheme="majorBidi"/>
          <w:noProof/>
        </w:rPr>
        <w:t xml:space="preserve">, </w:t>
      </w:r>
      <w:r w:rsidRPr="001943AB">
        <w:rPr>
          <w:rFonts w:asciiTheme="majorBidi" w:hAnsiTheme="majorBidi" w:cstheme="majorBidi"/>
          <w:i/>
          <w:noProof/>
        </w:rPr>
        <w:t>Bandung: Alumni</w:t>
      </w:r>
      <w:r w:rsidRPr="001943AB">
        <w:rPr>
          <w:rFonts w:asciiTheme="majorBidi" w:hAnsiTheme="majorBidi" w:cstheme="majorBidi"/>
          <w:noProof/>
        </w:rPr>
        <w:t>, 2005.</w:t>
      </w:r>
      <w:r w:rsidRPr="001943AB">
        <w:rPr>
          <w:rFonts w:asciiTheme="majorBidi" w:hAnsiTheme="majorBidi" w:cstheme="majorBidi"/>
        </w:rPr>
        <w:fldChar w:fldCharType="end"/>
      </w:r>
    </w:p>
  </w:footnote>
  <w:footnote w:id="2">
    <w:p w:rsidR="003F4F9C" w:rsidRPr="001943AB" w:rsidRDefault="003F4F9C" w:rsidP="003F4F9C">
      <w:pPr>
        <w:pStyle w:val="FootnoteText"/>
        <w:rPr>
          <w:rFonts w:asciiTheme="majorBidi" w:hAnsiTheme="majorBidi" w:cstheme="majorBidi"/>
          <w:lang w:val="id-ID"/>
        </w:rPr>
      </w:pPr>
      <w:r w:rsidRPr="001943AB">
        <w:rPr>
          <w:rStyle w:val="FootnoteReference"/>
          <w:rFonts w:asciiTheme="majorBidi" w:hAnsiTheme="majorBidi" w:cstheme="majorBidi"/>
        </w:rPr>
        <w:footnoteRef/>
      </w:r>
      <w:r w:rsidRPr="001943AB">
        <w:rPr>
          <w:rFonts w:asciiTheme="majorBidi" w:hAnsiTheme="majorBidi" w:cstheme="majorBidi"/>
        </w:rPr>
        <w:t xml:space="preserve"> </w:t>
      </w:r>
      <w:r w:rsidRPr="001943AB">
        <w:rPr>
          <w:rFonts w:asciiTheme="majorBidi" w:hAnsiTheme="majorBidi" w:cstheme="majorBidi"/>
        </w:rPr>
        <w:fldChar w:fldCharType="begin" w:fldLock="1"/>
      </w:r>
      <w:r w:rsidRPr="001943AB">
        <w:rPr>
          <w:rFonts w:asciiTheme="majorBidi" w:hAnsiTheme="majorBidi" w:cstheme="majorBidi"/>
        </w:rPr>
        <w:instrText>ADDIN CSL_CITATION {"citationItems":[{"id":"ITEM-1","itemData":{"abstract":"This research aims to determine the correlation between literacy, disaster knowledge, and environmental sensitivity towards clean living behavior of communities in disaster-prone areas. The data was collected through questionnaires and analyzed by statistical software …","author":[{"dropping-particle":"","family":"Yusuf","given":"R","non-dropping-particle":"","parse-names":false,"suffix":""},{"dropping-particle":"","family":"Yunus","given":"M","non-dropping-particle":"","parse-names":false,"suffix":""},{"dropping-particle":"","family":"Maimun","given":"M","non-dropping-particle":"","parse-names":false,"suffix":""},{"dropping-particle":"","family":"Fajri","given":"I","non-dropping-particle":"","parse-names":false,"suffix":""}],"container-title":"Polish Journal of Environmental …","id":"ITEM-1","issued":{"date-parts":[["2021"]]},"title":"Environmental Education: A Correlational Study among Environmental Literacy, Disaster Knowledge, Environmental Sensitivity, and Clean-Living Behavior of …","type":"article-journal"},"uris":["http://www.mendeley.com/documents/?uuid=bce6263a-c442-4f98-9dd4-acdae523fb06"]}],"mendeley":{"formattedCitation":"R Yusuf et al., “Environmental Education: A Correlational Study among Environmental Literacy, Disaster Knowledge, Environmental Sensitivity, and Clean-Living Behavior of …,” &lt;i&gt;Polish Journal of Environmental …&lt;/i&gt;, 2021, http://www.pjoes.com/pdf-139327-70864?filename=70864.pdf.","plainTextFormattedCitation":"R Yusuf et al., “Environmental Education: A Correlational Study among Environmental Literacy, Disaster Knowledge, Environmental Sensitivity, and Clean-Living Behavior of …,” Polish Journal of Environmental …, 2021, http://www.pjoes.com/pdf-139327-70864?filename=70864.pdf.","previouslyFormattedCitation":"R Yusuf et al., “Environmental Education: A Correlational Study among Environmental Literacy, Disaster Knowledge, Environmental Sensitivity, and Clean-Living Behavior of …,” &lt;i&gt;Polish Journal of Environmental …&lt;/i&gt;, 2021, http://www.pjoes.com/pdf-139327-70864?filename=70864.pdf."},"properties":{"noteIndex":2},"schema":"https://github.com/citation-style-language/schema/raw/master/csl-citation.json"}</w:instrText>
      </w:r>
      <w:r w:rsidRPr="001943AB">
        <w:rPr>
          <w:rFonts w:asciiTheme="majorBidi" w:hAnsiTheme="majorBidi" w:cstheme="majorBidi"/>
        </w:rPr>
        <w:fldChar w:fldCharType="separate"/>
      </w:r>
      <w:r w:rsidRPr="001943AB">
        <w:rPr>
          <w:rFonts w:asciiTheme="majorBidi" w:hAnsiTheme="majorBidi" w:cstheme="majorBidi"/>
          <w:noProof/>
        </w:rPr>
        <w:t xml:space="preserve">R Yusuf et al., “Environmental Education: A Correlational Study among Environmental Literacy, Disaster Knowledge, Environmental Sensitivity, and Clean-Living Behavior of …,” </w:t>
      </w:r>
      <w:r w:rsidRPr="001943AB">
        <w:rPr>
          <w:rFonts w:asciiTheme="majorBidi" w:hAnsiTheme="majorBidi" w:cstheme="majorBidi"/>
          <w:i/>
          <w:noProof/>
        </w:rPr>
        <w:t>Polish Journal of Environmental …</w:t>
      </w:r>
      <w:r w:rsidRPr="001943AB">
        <w:rPr>
          <w:rFonts w:asciiTheme="majorBidi" w:hAnsiTheme="majorBidi" w:cstheme="majorBidi"/>
          <w:noProof/>
        </w:rPr>
        <w:t>, 2021, http://www.pjoes.com/pdf-139327-70864?filename=70864.pdf.</w:t>
      </w:r>
      <w:r w:rsidRPr="001943AB">
        <w:rPr>
          <w:rFonts w:asciiTheme="majorBidi" w:hAnsiTheme="majorBidi" w:cstheme="majorBidi"/>
        </w:rPr>
        <w:fldChar w:fldCharType="end"/>
      </w:r>
    </w:p>
  </w:footnote>
  <w:footnote w:id="3">
    <w:p w:rsidR="003F4F9C" w:rsidRPr="001943AB" w:rsidRDefault="003F4F9C" w:rsidP="003F4F9C">
      <w:pPr>
        <w:pStyle w:val="FootnoteText"/>
        <w:rPr>
          <w:rFonts w:asciiTheme="majorBidi" w:hAnsiTheme="majorBidi" w:cstheme="majorBidi"/>
          <w:lang w:val="id-ID"/>
        </w:rPr>
      </w:pPr>
      <w:r w:rsidRPr="001943AB">
        <w:rPr>
          <w:rStyle w:val="FootnoteReference"/>
          <w:rFonts w:asciiTheme="majorBidi" w:hAnsiTheme="majorBidi" w:cstheme="majorBidi"/>
        </w:rPr>
        <w:footnoteRef/>
      </w:r>
      <w:r w:rsidRPr="001943AB">
        <w:rPr>
          <w:rFonts w:asciiTheme="majorBidi" w:hAnsiTheme="majorBidi" w:cstheme="majorBidi"/>
          <w:lang w:val="id-ID"/>
        </w:rPr>
        <w:t xml:space="preserve"> </w:t>
      </w:r>
      <w:r w:rsidRPr="001943AB">
        <w:rPr>
          <w:rFonts w:asciiTheme="majorBidi" w:hAnsiTheme="majorBidi" w:cstheme="majorBidi"/>
        </w:rPr>
        <w:fldChar w:fldCharType="begin" w:fldLock="1"/>
      </w:r>
      <w:r w:rsidRPr="001943AB">
        <w:rPr>
          <w:rFonts w:asciiTheme="majorBidi" w:hAnsiTheme="majorBidi" w:cstheme="majorBidi"/>
          <w:lang w:val="id-ID"/>
        </w:rPr>
        <w:instrText>ADDIN CSL_CITATION {"citationItems":[{"id":"ITEM-1","itemData":{"ISSN":"1602-2297","abstract":"A spatial planning act was introduced in Indonesia 1992 and renewed in 2008. It em-phasised the planning role of decentralised authorities. The spatial planning act covers both spatial and environmental issues. It defines the concept of carrying capacity and includes definitions of sup-portive carrying capacity (SCC) and assimilative carrying capacity (ACC). The act mandates that the latter two must be taken into consideration in the local spatial plans. The present study aimed at developing a background for a national guideline for carrying capacity in Indonesian provinces and districts/cities. Four different sectors (water, food production, waste, and forests) were selected as core areas for decentralised spatial planning. Indicators for SCC and ACC were identified and assessed with regard to relevance and quantifiability. For each of the indicators selected, a legal threshold or guiding standard or governmental political objective exists. In most cases it was possible to select a set of indicators, including thresholds that are workable in a carrying capacity planning at the local administrative levels. Not all relevant sectors at the decentralized level were included. Indicators of SCC and ACC may increase the political focus on resources and environmental issues and may help to move local authorities towards a more holistic spatial planning approach. A carrying capacity approach could be an inspiration for local spatial planning in developing countries.","author":[{"dropping-particle":"","family":"Schroll","given":"Henning","non-dropping-particle":"","parse-names":false,"suffix":""},{"dropping-particle":"","family":"Andersen","given":"Jan","non-dropping-particle":"","parse-names":false,"suffix":""},{"dropping-particle":"","family":"Kjærgård","given":"Bente","non-dropping-particle":"","parse-names":false,"suffix":""}],"container-title":"The Journal of Transdisciplinary Environmental Studies","id":"ITEM-1","issue":"1","issued":{"date-parts":[["2012"]]},"page":"27-39","title":"Carrying Capacity: an approach to local spatial planning in Indonesia","type":"article-journal","volume":"11"},"uris":["http://www.mendeley.com/documents/?uuid=671c6a49-e691-431b-b985-4ddd9ea61979"]}],"mendeley":{"formattedCitation":"Henning Schroll, Jan Andersen, and Bente Kjærgård, “Carrying Capacity: An Approach to Local Spatial Planning in Indonesia,” &lt;i&gt;The Journal of Transdisciplinary Environmental Studies&lt;/i&gt; 11, no. 1 (2012): 27–39.","plainTextFormattedCitation":"Henning Schroll, Jan Andersen, and Bente Kjærgård, “Carrying Capacity: An Approach to Local Spatial Planning in Indonesia,” The Journal of Transdisciplinary Environmental Studies 11, no. 1 (2012): 27–39.","previouslyFormattedCitation":"Henning Schroll, Jan Andersen, and Bente Kjærgård, “Carrying Capacity: An Approach to Local Spatial Planning in Indonesia,” &lt;i&gt;The Journal of Transdisciplinary Environmental Studies&lt;/i&gt; 11, no. 1 (2012): 27–39."},"properties":{"noteIndex":3},"schema":"https://github.com/citation-style-language/schema/raw/master/csl-citation.json"}</w:instrText>
      </w:r>
      <w:r w:rsidRPr="001943AB">
        <w:rPr>
          <w:rFonts w:asciiTheme="majorBidi" w:hAnsiTheme="majorBidi" w:cstheme="majorBidi"/>
        </w:rPr>
        <w:fldChar w:fldCharType="separate"/>
      </w:r>
      <w:r w:rsidRPr="001943AB">
        <w:rPr>
          <w:rFonts w:asciiTheme="majorBidi" w:hAnsiTheme="majorBidi" w:cstheme="majorBidi"/>
          <w:noProof/>
          <w:lang w:val="id-ID"/>
        </w:rPr>
        <w:t xml:space="preserve">Henning Schroll, Jan Andersen, and Bente Kjærgård, “Carrying Capacity: An Approach to Local Spatial Planning in Indonesia,” </w:t>
      </w:r>
      <w:r w:rsidRPr="001943AB">
        <w:rPr>
          <w:rFonts w:asciiTheme="majorBidi" w:hAnsiTheme="majorBidi" w:cstheme="majorBidi"/>
          <w:i/>
          <w:noProof/>
          <w:lang w:val="id-ID"/>
        </w:rPr>
        <w:t>The Journal of Transdisciplinary Environmental Studies</w:t>
      </w:r>
      <w:r w:rsidRPr="001943AB">
        <w:rPr>
          <w:rFonts w:asciiTheme="majorBidi" w:hAnsiTheme="majorBidi" w:cstheme="majorBidi"/>
          <w:noProof/>
          <w:lang w:val="id-ID"/>
        </w:rPr>
        <w:t xml:space="preserve"> 11, no. 1 (2012): 27–39.</w:t>
      </w:r>
      <w:r w:rsidRPr="001943AB">
        <w:rPr>
          <w:rFonts w:asciiTheme="majorBidi" w:hAnsiTheme="majorBidi" w:cstheme="majorBidi"/>
        </w:rPr>
        <w:fldChar w:fldCharType="end"/>
      </w:r>
    </w:p>
  </w:footnote>
  <w:footnote w:id="4">
    <w:p w:rsidR="003F4F9C" w:rsidRPr="001943AB" w:rsidRDefault="003F4F9C" w:rsidP="003F4F9C">
      <w:pPr>
        <w:pStyle w:val="FootnoteText"/>
        <w:rPr>
          <w:rFonts w:asciiTheme="majorBidi" w:hAnsiTheme="majorBidi" w:cstheme="majorBidi"/>
          <w:lang w:val="id-ID"/>
        </w:rPr>
      </w:pPr>
      <w:r w:rsidRPr="001943AB">
        <w:rPr>
          <w:rStyle w:val="FootnoteReference"/>
          <w:rFonts w:asciiTheme="majorBidi" w:hAnsiTheme="majorBidi" w:cstheme="majorBidi"/>
        </w:rPr>
        <w:footnoteRef/>
      </w:r>
      <w:r w:rsidRPr="001943AB">
        <w:rPr>
          <w:rFonts w:asciiTheme="majorBidi" w:hAnsiTheme="majorBidi" w:cstheme="majorBidi"/>
        </w:rPr>
        <w:t xml:space="preserve"> </w:t>
      </w:r>
      <w:r w:rsidRPr="001943AB">
        <w:rPr>
          <w:rFonts w:asciiTheme="majorBidi" w:hAnsiTheme="majorBidi" w:cstheme="majorBidi"/>
        </w:rPr>
        <w:fldChar w:fldCharType="begin" w:fldLock="1"/>
      </w:r>
      <w:r w:rsidRPr="001943AB">
        <w:rPr>
          <w:rFonts w:asciiTheme="majorBidi" w:hAnsiTheme="majorBidi" w:cstheme="majorBidi"/>
        </w:rPr>
        <w:instrText>ADDIN CSL_CITATION {"citationItems":[{"id":"ITEM-1","itemData":{"author":[{"dropping-particle":"","family":"BPHN","given":"","non-dropping-particle":"","parse-names":false,"suffix":""}],"id":"ITEM-1","issued":{"date-parts":[["1977"]]},"number-of-pages":"121","title":"Seminar Segi-Segi Hukum Dari Pengelolaan Lingkungan Hidup","type":"book"},"uris":["http://www.mendeley.com/documents/?uuid=a5f79167-04d5-4b01-966f-92acdcff315b"]}],"mendeley":{"formattedCitation":"BPHN, &lt;i&gt;Seminar Segi-Segi Hukum Dari Pengelolaan Lingkungan Hidup&lt;/i&gt;, 1977.","plainTextFormattedCitation":"BPHN, Seminar Segi-Segi Hukum Dari Pengelolaan Lingkungan Hidup, 1977.","previouslyFormattedCitation":"BPHN, &lt;i&gt;Seminar Segi-Segi Hukum Dari Pengelolaan Lingkungan Hidup&lt;/i&gt;, 1977."},"properties":{"noteIndex":4},"schema":"https://github.com/citation-style-language/schema/raw/master/csl-citation.json"}</w:instrText>
      </w:r>
      <w:r w:rsidRPr="001943AB">
        <w:rPr>
          <w:rFonts w:asciiTheme="majorBidi" w:hAnsiTheme="majorBidi" w:cstheme="majorBidi"/>
        </w:rPr>
        <w:fldChar w:fldCharType="separate"/>
      </w:r>
      <w:r w:rsidRPr="001943AB">
        <w:rPr>
          <w:rFonts w:asciiTheme="majorBidi" w:hAnsiTheme="majorBidi" w:cstheme="majorBidi"/>
          <w:noProof/>
        </w:rPr>
        <w:t xml:space="preserve">BPHN, </w:t>
      </w:r>
      <w:r w:rsidRPr="001943AB">
        <w:rPr>
          <w:rFonts w:asciiTheme="majorBidi" w:hAnsiTheme="majorBidi" w:cstheme="majorBidi"/>
          <w:i/>
          <w:noProof/>
        </w:rPr>
        <w:t>Seminar Segi-Segi Hukum Dari Pengelolaan Lingkungan Hidup</w:t>
      </w:r>
      <w:r w:rsidRPr="001943AB">
        <w:rPr>
          <w:rFonts w:asciiTheme="majorBidi" w:hAnsiTheme="majorBidi" w:cstheme="majorBidi"/>
          <w:noProof/>
        </w:rPr>
        <w:t>, 1977.</w:t>
      </w:r>
      <w:r w:rsidRPr="001943AB">
        <w:rPr>
          <w:rFonts w:asciiTheme="majorBidi" w:hAnsiTheme="majorBidi" w:cstheme="majorBidi"/>
        </w:rPr>
        <w:fldChar w:fldCharType="end"/>
      </w:r>
    </w:p>
  </w:footnote>
  <w:footnote w:id="5">
    <w:p w:rsidR="003F4F9C" w:rsidRPr="001943AB" w:rsidRDefault="003F4F9C" w:rsidP="003F4F9C">
      <w:pPr>
        <w:pStyle w:val="FootnoteText"/>
        <w:rPr>
          <w:rFonts w:asciiTheme="majorBidi" w:hAnsiTheme="majorBidi" w:cstheme="majorBidi"/>
          <w:lang w:val="id-ID"/>
        </w:rPr>
      </w:pPr>
      <w:r w:rsidRPr="001943AB">
        <w:rPr>
          <w:rStyle w:val="FootnoteReference"/>
          <w:rFonts w:asciiTheme="majorBidi" w:hAnsiTheme="majorBidi" w:cstheme="majorBidi"/>
        </w:rPr>
        <w:footnoteRef/>
      </w:r>
      <w:r w:rsidRPr="001943AB">
        <w:rPr>
          <w:rFonts w:asciiTheme="majorBidi" w:hAnsiTheme="majorBidi" w:cstheme="majorBidi"/>
        </w:rPr>
        <w:t xml:space="preserve"> </w:t>
      </w:r>
      <w:r w:rsidRPr="001943AB">
        <w:rPr>
          <w:rFonts w:asciiTheme="majorBidi" w:hAnsiTheme="majorBidi" w:cstheme="majorBidi"/>
        </w:rPr>
        <w:fldChar w:fldCharType="begin" w:fldLock="1"/>
      </w:r>
      <w:r w:rsidRPr="001943AB">
        <w:rPr>
          <w:rFonts w:asciiTheme="majorBidi" w:hAnsiTheme="majorBidi" w:cstheme="majorBidi"/>
        </w:rPr>
        <w:instrText>ADDIN CSL_CITATION {"citationItems":[{"id":"ITEM-1","itemData":{"author":[{"dropping-particle":"","family":"Soedjono","given":"D","non-dropping-particle":"","parse-names":false,"suffix":""}],"id":"ITEM-1","issued":{"date-parts":[["1991"]]},"title":"Upaya Teknologi dan Penegakan Hukum Menghadapi Pencemaran Lingkungan Akibat Industri","type":"book"},"uris":["http://www.mendeley.com/documents/?uuid=5c05b9ff-e617-4fef-b4f1-ee1371fa2017"]}],"mendeley":{"formattedCitation":"D Soedjono, &lt;i&gt;Upaya Teknologi Dan Penegakan Hukum Menghadapi Pencemaran Lingkungan Akibat Industri&lt;/i&gt;, 1991.","plainTextFormattedCitation":"D Soedjono, Upaya Teknologi Dan Penegakan Hukum Menghadapi Pencemaran Lingkungan Akibat Industri, 1991.","previouslyFormattedCitation":"D Soedjono, &lt;i&gt;Upaya Teknologi Dan Penegakan Hukum Menghadapi Pencemaran Lingkungan Akibat Industri&lt;/i&gt;, 1991."},"properties":{"noteIndex":5},"schema":"https://github.com/citation-style-language/schema/raw/master/csl-citation.json"}</w:instrText>
      </w:r>
      <w:r w:rsidRPr="001943AB">
        <w:rPr>
          <w:rFonts w:asciiTheme="majorBidi" w:hAnsiTheme="majorBidi" w:cstheme="majorBidi"/>
        </w:rPr>
        <w:fldChar w:fldCharType="separate"/>
      </w:r>
      <w:r w:rsidRPr="001943AB">
        <w:rPr>
          <w:rFonts w:asciiTheme="majorBidi" w:hAnsiTheme="majorBidi" w:cstheme="majorBidi"/>
          <w:noProof/>
        </w:rPr>
        <w:t xml:space="preserve">D Soedjono, </w:t>
      </w:r>
      <w:r w:rsidRPr="001943AB">
        <w:rPr>
          <w:rFonts w:asciiTheme="majorBidi" w:hAnsiTheme="majorBidi" w:cstheme="majorBidi"/>
          <w:i/>
          <w:noProof/>
        </w:rPr>
        <w:t>Upaya Teknologi Dan Penegakan Hukum Menghadapi Pencemaran Lingkungan Akibat Industri</w:t>
      </w:r>
      <w:r w:rsidRPr="001943AB">
        <w:rPr>
          <w:rFonts w:asciiTheme="majorBidi" w:hAnsiTheme="majorBidi" w:cstheme="majorBidi"/>
          <w:noProof/>
        </w:rPr>
        <w:t>, 1991.</w:t>
      </w:r>
      <w:r w:rsidRPr="001943AB">
        <w:rPr>
          <w:rFonts w:asciiTheme="majorBidi" w:hAnsiTheme="majorBidi" w:cstheme="majorBidi"/>
        </w:rPr>
        <w:fldChar w:fldCharType="end"/>
      </w:r>
    </w:p>
  </w:footnote>
  <w:footnote w:id="6">
    <w:p w:rsidR="003F4F9C" w:rsidRPr="001943AB" w:rsidRDefault="003F4F9C" w:rsidP="003F4F9C">
      <w:pPr>
        <w:pStyle w:val="FootnoteText"/>
        <w:rPr>
          <w:rFonts w:asciiTheme="majorBidi" w:hAnsiTheme="majorBidi" w:cstheme="majorBidi"/>
          <w:lang w:val="id-ID"/>
        </w:rPr>
      </w:pPr>
      <w:r w:rsidRPr="001943AB">
        <w:rPr>
          <w:rStyle w:val="FootnoteReference"/>
          <w:rFonts w:asciiTheme="majorBidi" w:hAnsiTheme="majorBidi" w:cstheme="majorBidi"/>
        </w:rPr>
        <w:footnoteRef/>
      </w:r>
      <w:r w:rsidRPr="001943AB">
        <w:rPr>
          <w:rFonts w:asciiTheme="majorBidi" w:hAnsiTheme="majorBidi" w:cstheme="majorBidi"/>
        </w:rPr>
        <w:t xml:space="preserve"> </w:t>
      </w:r>
      <w:r w:rsidRPr="001943AB">
        <w:rPr>
          <w:rFonts w:asciiTheme="majorBidi" w:hAnsiTheme="majorBidi" w:cstheme="majorBidi"/>
        </w:rPr>
        <w:fldChar w:fldCharType="begin" w:fldLock="1"/>
      </w:r>
      <w:r w:rsidRPr="001943AB">
        <w:rPr>
          <w:rFonts w:asciiTheme="majorBidi" w:hAnsiTheme="majorBidi" w:cstheme="majorBidi"/>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approach.","author":[{"dropping-particle":"","family":"Silalahi","given":"Daud","non-dropping-particle":"","parse-names":false,"suffix":""}],"id":"ITEM-1","issued":{"date-parts":[["2019"]]},"number-of-pages":"9-25","title":"Hukum Lingkungan Dalam Sistem Penegakan Hukum Lingkungan Indonesia","type":"book"},"uris":["http://www.mendeley.com/documents/?uuid=1c987710-8d6f-4544-8c00-43e83bd909c3"]}],"mendeley":{"formattedCitation":"Daud Silalahi, &lt;i&gt;Hukum Lingkungan Dalam Sistem Penegakan Hukum Lingkungan Indonesia&lt;/i&gt;, 2019.","plainTextFormattedCitation":"Daud Silalahi, Hukum Lingkungan Dalam Sistem Penegakan Hukum Lingkungan Indonesia, 2019.","previouslyFormattedCitation":"Daud Silalahi, &lt;i&gt;Hukum Lingkungan Dalam Sistem Penegakan Hukum Lingkungan Indonesia&lt;/i&gt;, 2019."},"properties":{"noteIndex":6},"schema":"https://github.com/citation-style-language/schema/raw/master/csl-citation.json"}</w:instrText>
      </w:r>
      <w:r w:rsidRPr="001943AB">
        <w:rPr>
          <w:rFonts w:asciiTheme="majorBidi" w:hAnsiTheme="majorBidi" w:cstheme="majorBidi"/>
        </w:rPr>
        <w:fldChar w:fldCharType="separate"/>
      </w:r>
      <w:r w:rsidRPr="001943AB">
        <w:rPr>
          <w:rFonts w:asciiTheme="majorBidi" w:hAnsiTheme="majorBidi" w:cstheme="majorBidi"/>
          <w:noProof/>
        </w:rPr>
        <w:t xml:space="preserve">Daud Silalahi, </w:t>
      </w:r>
      <w:r w:rsidRPr="001943AB">
        <w:rPr>
          <w:rFonts w:asciiTheme="majorBidi" w:hAnsiTheme="majorBidi" w:cstheme="majorBidi"/>
          <w:i/>
          <w:noProof/>
        </w:rPr>
        <w:t>Hukum Lingkungan Dalam Sistem Penegakan Hukum Lingkungan Indonesia</w:t>
      </w:r>
      <w:r w:rsidRPr="001943AB">
        <w:rPr>
          <w:rFonts w:asciiTheme="majorBidi" w:hAnsiTheme="majorBidi" w:cstheme="majorBidi"/>
          <w:noProof/>
        </w:rPr>
        <w:t>, 2019.</w:t>
      </w:r>
      <w:r w:rsidRPr="001943AB">
        <w:rPr>
          <w:rFonts w:asciiTheme="majorBidi" w:hAnsiTheme="majorBidi" w:cstheme="majorBidi"/>
        </w:rPr>
        <w:fldChar w:fldCharType="end"/>
      </w:r>
    </w:p>
  </w:footnote>
  <w:footnote w:id="7">
    <w:p w:rsidR="003F4F9C" w:rsidRPr="001943AB" w:rsidRDefault="003F4F9C" w:rsidP="003F4F9C">
      <w:pPr>
        <w:pStyle w:val="FootnoteText"/>
        <w:rPr>
          <w:rFonts w:asciiTheme="majorBidi" w:hAnsiTheme="majorBidi" w:cstheme="majorBidi"/>
          <w:lang w:val="id-ID"/>
        </w:rPr>
      </w:pPr>
      <w:r w:rsidRPr="001943AB">
        <w:rPr>
          <w:rStyle w:val="FootnoteReference"/>
          <w:rFonts w:asciiTheme="majorBidi" w:hAnsiTheme="majorBidi" w:cstheme="majorBidi"/>
        </w:rPr>
        <w:footnoteRef/>
      </w:r>
      <w:r w:rsidRPr="001943AB">
        <w:rPr>
          <w:rFonts w:asciiTheme="majorBidi" w:hAnsiTheme="majorBidi" w:cstheme="majorBidi"/>
        </w:rPr>
        <w:t xml:space="preserve"> </w:t>
      </w:r>
      <w:r w:rsidRPr="001943AB">
        <w:rPr>
          <w:rFonts w:asciiTheme="majorBidi" w:hAnsiTheme="majorBidi" w:cstheme="majorBidi"/>
        </w:rPr>
        <w:fldChar w:fldCharType="begin" w:fldLock="1"/>
      </w:r>
      <w:r w:rsidRPr="001943AB">
        <w:rPr>
          <w:rFonts w:asciiTheme="majorBidi" w:hAnsiTheme="majorBidi" w:cstheme="majorBidi"/>
        </w:rPr>
        <w:instrText>ADDIN CSL_CITATION {"citationItems":[{"id":"ITEM-1","itemData":{"author":[{"dropping-particle":"","family":"hamid","given":"zahri","non-dropping-particle":"","parse-names":false,"suffix":""}],"id":"ITEM-1","issued":{"date-parts":[["2003"]]},"publisher":"Arika Media Cipta","publisher-place":"Yogyakarta","title":"Prinsip-prinsip Hukum Islam tentang Pembangunan Nasional di Indonesia","type":"book"},"uris":["http://www.mendeley.com/documents/?uuid=5ccb2a12-75bf-40bb-8add-0a049a8b1b69"]}],"mendeley":{"formattedCitation":"zahri hamid, &lt;i&gt;Prinsip-Prinsip Hukum Islam Tentang Pembangunan Nasional Di Indonesia&lt;/i&gt; (Yogyakarta: Arika Media Cipta, 2003).","plainTextFormattedCitation":"zahri hamid, Prinsip-Prinsip Hukum Islam Tentang Pembangunan Nasional Di Indonesia (Yogyakarta: Arika Media Cipta, 2003).","previouslyFormattedCitation":"zahri hamid, &lt;i&gt;Prinsip-Prinsip Hukum Islam Tentang Pembangunan Nasional Di Indonesia&lt;/i&gt; (Yogyakarta: Arika Media Cipta, 2003)."},"properties":{"noteIndex":7},"schema":"https://github.com/citation-style-language/schema/raw/master/csl-citation.json"}</w:instrText>
      </w:r>
      <w:r w:rsidRPr="001943AB">
        <w:rPr>
          <w:rFonts w:asciiTheme="majorBidi" w:hAnsiTheme="majorBidi" w:cstheme="majorBidi"/>
        </w:rPr>
        <w:fldChar w:fldCharType="separate"/>
      </w:r>
      <w:r w:rsidRPr="001943AB">
        <w:rPr>
          <w:rFonts w:asciiTheme="majorBidi" w:hAnsiTheme="majorBidi" w:cstheme="majorBidi"/>
          <w:noProof/>
        </w:rPr>
        <w:t xml:space="preserve">zahri hamid, </w:t>
      </w:r>
      <w:r w:rsidRPr="001943AB">
        <w:rPr>
          <w:rFonts w:asciiTheme="majorBidi" w:hAnsiTheme="majorBidi" w:cstheme="majorBidi"/>
          <w:i/>
          <w:noProof/>
        </w:rPr>
        <w:t>Prinsip-Prinsip Hukum Islam Tentang Pembangunan Nasional Di Indonesia</w:t>
      </w:r>
      <w:r w:rsidRPr="001943AB">
        <w:rPr>
          <w:rFonts w:asciiTheme="majorBidi" w:hAnsiTheme="majorBidi" w:cstheme="majorBidi"/>
          <w:noProof/>
        </w:rPr>
        <w:t xml:space="preserve"> (Yogyakarta: Arika Media Cipta, 2003).</w:t>
      </w:r>
      <w:r w:rsidRPr="001943AB">
        <w:rPr>
          <w:rFonts w:asciiTheme="majorBidi" w:hAnsiTheme="majorBidi" w:cstheme="majorBidi"/>
        </w:rPr>
        <w:fldChar w:fldCharType="end"/>
      </w:r>
    </w:p>
  </w:footnote>
  <w:footnote w:id="8">
    <w:p w:rsidR="003F4F9C" w:rsidRPr="001943AB" w:rsidRDefault="003F4F9C" w:rsidP="003F4F9C">
      <w:pPr>
        <w:pStyle w:val="FootnoteText"/>
        <w:rPr>
          <w:rFonts w:asciiTheme="majorBidi" w:hAnsiTheme="majorBidi" w:cstheme="majorBidi"/>
          <w:lang w:val="id-ID"/>
        </w:rPr>
      </w:pPr>
      <w:r w:rsidRPr="001943AB">
        <w:rPr>
          <w:rStyle w:val="FootnoteReference"/>
          <w:rFonts w:asciiTheme="majorBidi" w:hAnsiTheme="majorBidi" w:cstheme="majorBidi"/>
        </w:rPr>
        <w:footnoteRef/>
      </w:r>
      <w:r w:rsidRPr="001943AB">
        <w:rPr>
          <w:rFonts w:asciiTheme="majorBidi" w:hAnsiTheme="majorBidi" w:cstheme="majorBidi"/>
        </w:rPr>
        <w:t xml:space="preserve"> </w:t>
      </w:r>
      <w:r w:rsidRPr="001943AB">
        <w:rPr>
          <w:rFonts w:asciiTheme="majorBidi" w:hAnsiTheme="majorBidi" w:cstheme="majorBidi"/>
        </w:rPr>
        <w:fldChar w:fldCharType="begin" w:fldLock="1"/>
      </w:r>
      <w:r w:rsidRPr="001943AB">
        <w:rPr>
          <w:rFonts w:asciiTheme="majorBidi" w:hAnsiTheme="majorBidi" w:cstheme="majorBidi"/>
        </w:rPr>
        <w:instrText>ADDIN CSL_CITATION {"citationItems":[{"id":"ITEM-1","itemData":{"author":[{"dropping-particle":"","family":"Al-Baghawi","given":"Abu Muhammad al-Husain bin Mas'ud al-Farra'","non-dropping-particle":"","parse-names":false,"suffix":""}],"id":"ITEM-1","issued":{"date-parts":[["2005"]]},"publisher":"Dar al-Ma'rifah","publisher-place":"Mesir","title":"Mukhtashar Tafsir al-Baghawi","type":"book"},"uris":["http://www.mendeley.com/documents/?uuid=6ff8f3a9-1700-4490-9ce2-30abd4bd491d"]}],"mendeley":{"formattedCitation":"Abu Muhammad al-Husain bin Mas’ud al-Farra’ Al-Baghawi, &lt;i&gt;Mukhtashar Tafsir Al-Baghawi&lt;/i&gt; (Mesir: Dar al-Ma’rifah, 2005).","plainTextFormattedCitation":"Abu Muhammad al-Husain bin Mas’ud al-Farra’ Al-Baghawi, Mukhtashar Tafsir Al-Baghawi (Mesir: Dar al-Ma’rifah, 2005).","previouslyFormattedCitation":"Abu Muhammad al-Husain bin Mas’ud al-Farra’ Al-Baghawi, &lt;i&gt;Mukhtashar Tafsir Al-Baghawi&lt;/i&gt; (Mesir: Dar al-Ma’rifah, 2005)."},"properties":{"noteIndex":8},"schema":"https://github.com/citation-style-language/schema/raw/master/csl-citation.json"}</w:instrText>
      </w:r>
      <w:r w:rsidRPr="001943AB">
        <w:rPr>
          <w:rFonts w:asciiTheme="majorBidi" w:hAnsiTheme="majorBidi" w:cstheme="majorBidi"/>
        </w:rPr>
        <w:fldChar w:fldCharType="separate"/>
      </w:r>
      <w:r w:rsidRPr="001943AB">
        <w:rPr>
          <w:rFonts w:asciiTheme="majorBidi" w:hAnsiTheme="majorBidi" w:cstheme="majorBidi"/>
          <w:noProof/>
        </w:rPr>
        <w:t xml:space="preserve">Abu Muhammad al-Husain bin Mas’ud al-Farra’ Al-Baghawi, </w:t>
      </w:r>
      <w:r w:rsidRPr="001943AB">
        <w:rPr>
          <w:rFonts w:asciiTheme="majorBidi" w:hAnsiTheme="majorBidi" w:cstheme="majorBidi"/>
          <w:i/>
          <w:noProof/>
        </w:rPr>
        <w:t>Mukhtashar Tafsir Al-Baghawi</w:t>
      </w:r>
      <w:r w:rsidRPr="001943AB">
        <w:rPr>
          <w:rFonts w:asciiTheme="majorBidi" w:hAnsiTheme="majorBidi" w:cstheme="majorBidi"/>
          <w:noProof/>
        </w:rPr>
        <w:t xml:space="preserve"> (Mesir: Dar al-Ma’rifah, 2005).</w:t>
      </w:r>
      <w:r w:rsidRPr="001943AB">
        <w:rPr>
          <w:rFonts w:asciiTheme="majorBidi" w:hAnsiTheme="majorBidi" w:cstheme="majorBidi"/>
        </w:rPr>
        <w:fldChar w:fldCharType="end"/>
      </w:r>
    </w:p>
  </w:footnote>
  <w:footnote w:id="9">
    <w:p w:rsidR="003F4F9C" w:rsidRPr="001943AB" w:rsidRDefault="003F4F9C" w:rsidP="003F4F9C">
      <w:pPr>
        <w:pStyle w:val="FootnoteText"/>
        <w:rPr>
          <w:rFonts w:asciiTheme="majorBidi" w:hAnsiTheme="majorBidi" w:cstheme="majorBidi"/>
          <w:lang w:val="id-ID"/>
        </w:rPr>
      </w:pPr>
      <w:r w:rsidRPr="001943AB">
        <w:rPr>
          <w:rStyle w:val="FootnoteReference"/>
          <w:rFonts w:asciiTheme="majorBidi" w:hAnsiTheme="majorBidi" w:cstheme="majorBidi"/>
        </w:rPr>
        <w:footnoteRef/>
      </w:r>
      <w:r w:rsidRPr="001943AB">
        <w:rPr>
          <w:rFonts w:asciiTheme="majorBidi" w:hAnsiTheme="majorBidi" w:cstheme="majorBidi"/>
          <w:lang w:val="id-ID"/>
        </w:rPr>
        <w:t xml:space="preserve"> </w:t>
      </w:r>
      <w:r w:rsidRPr="001943AB">
        <w:rPr>
          <w:rFonts w:asciiTheme="majorBidi" w:hAnsiTheme="majorBidi" w:cstheme="majorBidi"/>
        </w:rPr>
        <w:fldChar w:fldCharType="begin" w:fldLock="1"/>
      </w:r>
      <w:r w:rsidRPr="001943AB">
        <w:rPr>
          <w:rFonts w:asciiTheme="majorBidi" w:hAnsiTheme="majorBidi" w:cstheme="majorBidi"/>
          <w:lang w:val="id-ID"/>
        </w:rPr>
        <w:instrText>ADDIN CSL_CITATION {"citationItems":[{"id":"ITEM-1","itemData":{"ISSN":"2671-4981","abstract":"Purpose: This research aims to explore the level of air pollution in Jakarta, the epicenter of COVID-19 Pandemic in Indonesia and its surrounding provinces during the first month of the Pandemic. Research design, data and methodology: This study uses data, which have been obtained real time from API (Application Programming Interfaces) of air quality website. The measurements of Air Quality Index (AQI), temperature, humidity, and other factors from several cities and regencies in Indonesia were obtained eight times a day. The data collected have been analyzed using descriptive statistics and mapped using QGIS. Results: The finding of this study indicates that The Greater Jakarta Area experienced a decrease in pollutant levels, especially in the Bogor area. Nevertheless, some areas, such as the north Jakarta, have exhibited slow reduction. Furthermore, the regions with high COVID-19 confirmed cases have experienced a decline in AQI. Conclusions: The study concludes that the air quality of three provinces, Jakarta, Banten, and West Java, especially in cities located in the Jakarta Metropolitan Area during COVID-19 pandemic and large-scale social restrictions, is getting better. However, in some regions, the reduction of pollutant concentrations requires a longer time, as it was very high before the pandemic.","author":[{"dropping-particle":"","family":"Pramana","given":"Setia","non-dropping-particle":"","parse-names":false,"suffix":""},{"dropping-particle":"","family":"Paramartha","given":"Dede Yoga","non-dropping-particle":"","parse-names":false,"suffix":""},{"dropping-particle":"","family":"Adhinugroho","given":"Yustiar","non-dropping-particle":"","parse-names":false,"suffix":""},{"dropping-particle":"","family":"Nurmalasari","given":"Mieke","non-dropping-particle":"","parse-names":false,"suffix":""}],"container-title":"Journal of Business, Economics and Environmental Studies","id":"ITEM-1","issue":"4","issued":{"date-parts":[["2020"]]},"page":"15-19","title":"Air Pollution Changes of Jakarta, Banten, and West Java, Indonesia During the First Month of COVID-19 Pandemic","type":"article-journal","volume":"10"},"uris":["http://www.mendeley.com/documents/?uuid=f99457d2-0781-4c0c-97ff-ac1fc37fc9d2"]}],"mendeley":{"formattedCitation":"Setia Pramana et al., “Air Pollution Changes of Jakarta, Banten, and West Java, Indonesia During the First Month of COVID-19 Pandemic,” &lt;i&gt;Journal of Business, Economics and Environmental Studies&lt;/i&gt; 10, no. 4 (2020): 15–19.","plainTextFormattedCitation":"Setia Pramana et al., “Air Pollution Changes of Jakarta, Banten, and West Java, Indonesia During the First Month of COVID-19 Pandemic,” Journal of Business, Economics and Environmental Studies 10, no. 4 (2020): 15–19.","previouslyFormattedCitation":"Setia Pramana et al., “Air Pollution Changes of Jakarta, Banten, and West Java, Indonesia During the First Month of COVID-19 Pandemic,” &lt;i&gt;Journal of Business, Economics and Environmental Studies&lt;/i&gt; 10, no. 4 (2020): 15–19."},"properties":{"noteIndex":9},"schema":"https://github.com/citation-style-language/schema/raw/master/csl-citation.json"}</w:instrText>
      </w:r>
      <w:r w:rsidRPr="001943AB">
        <w:rPr>
          <w:rFonts w:asciiTheme="majorBidi" w:hAnsiTheme="majorBidi" w:cstheme="majorBidi"/>
        </w:rPr>
        <w:fldChar w:fldCharType="separate"/>
      </w:r>
      <w:r w:rsidRPr="001943AB">
        <w:rPr>
          <w:rFonts w:asciiTheme="majorBidi" w:hAnsiTheme="majorBidi" w:cstheme="majorBidi"/>
          <w:noProof/>
          <w:lang w:val="id-ID"/>
        </w:rPr>
        <w:t xml:space="preserve">Setia Pramana et al., “Air Pollution Changes of Jakarta, Banten, and West Java, Indonesia During the First Month of COVID-19 Pandemic,” </w:t>
      </w:r>
      <w:r w:rsidRPr="001943AB">
        <w:rPr>
          <w:rFonts w:asciiTheme="majorBidi" w:hAnsiTheme="majorBidi" w:cstheme="majorBidi"/>
          <w:i/>
          <w:noProof/>
          <w:lang w:val="id-ID"/>
        </w:rPr>
        <w:t>Journal of Business, Economics and Environmental Studies</w:t>
      </w:r>
      <w:r w:rsidRPr="001943AB">
        <w:rPr>
          <w:rFonts w:asciiTheme="majorBidi" w:hAnsiTheme="majorBidi" w:cstheme="majorBidi"/>
          <w:noProof/>
          <w:lang w:val="id-ID"/>
        </w:rPr>
        <w:t xml:space="preserve"> 10, no. 4 (2020): 15–19.</w:t>
      </w:r>
      <w:r w:rsidRPr="001943AB">
        <w:rPr>
          <w:rFonts w:asciiTheme="majorBidi" w:hAnsiTheme="majorBidi" w:cstheme="majorBidi"/>
        </w:rPr>
        <w:fldChar w:fldCharType="end"/>
      </w:r>
    </w:p>
  </w:footnote>
  <w:footnote w:id="10">
    <w:p w:rsidR="003F4F9C" w:rsidRPr="001943AB" w:rsidRDefault="003F4F9C" w:rsidP="003F4F9C">
      <w:pPr>
        <w:pStyle w:val="FootnoteText"/>
        <w:rPr>
          <w:rFonts w:asciiTheme="majorBidi" w:hAnsiTheme="majorBidi" w:cstheme="majorBidi"/>
          <w:lang w:val="id-ID"/>
        </w:rPr>
      </w:pPr>
      <w:r w:rsidRPr="001943AB">
        <w:rPr>
          <w:rStyle w:val="FootnoteReference"/>
          <w:rFonts w:asciiTheme="majorBidi" w:hAnsiTheme="majorBidi" w:cstheme="majorBidi"/>
        </w:rPr>
        <w:footnoteRef/>
      </w:r>
      <w:r w:rsidRPr="001943AB">
        <w:rPr>
          <w:rFonts w:asciiTheme="majorBidi" w:hAnsiTheme="majorBidi" w:cstheme="majorBidi"/>
        </w:rPr>
        <w:t xml:space="preserve"> </w:t>
      </w:r>
      <w:r w:rsidRPr="001943AB">
        <w:rPr>
          <w:rFonts w:asciiTheme="majorBidi" w:hAnsiTheme="majorBidi" w:cstheme="majorBidi"/>
        </w:rPr>
        <w:fldChar w:fldCharType="begin" w:fldLock="1"/>
      </w:r>
      <w:r w:rsidRPr="001943AB">
        <w:rPr>
          <w:rFonts w:asciiTheme="majorBidi" w:hAnsiTheme="majorBidi" w:cstheme="majorBidi"/>
        </w:rPr>
        <w:instrText>ADDIN CSL_CITATION {"citationItems":[{"id":"ITEM-1","itemData":{"DOI":"10.1142/9789812777133_0007","author":[{"dropping-particle":"","family":"Margianti","given":"Eko S.","non-dropping-particle":"","parse-names":false,"suffix":""}],"container-title":"Studies in Educational Learning Environments","id":"ITEM-1","issued":{"date-parts":[["2002"]]},"page":"153-167","title":"Learning Environment Research in Indonesia","type":"article-journal"},"uris":["http://www.mendeley.com/documents/?uuid=fe7a54a6-e88e-4909-915b-34fcf13ce5ec"]}],"mendeley":{"formattedCitation":"Eko S. Margianti, “Learning Environment Research in Indonesia,” &lt;i&gt;Studies in Educational Learning Environments&lt;/i&gt;, 2002, 153–67, https://doi.org/10.1142/9789812777133_0007.","plainTextFormattedCitation":"Eko S. Margianti, “Learning Environment Research in Indonesia,” Studies in Educational Learning Environments, 2002, 153–67, https://doi.org/10.1142/9789812777133_0007.","previouslyFormattedCitation":"Eko S. Margianti, “Learning Environment Research in Indonesia,” &lt;i&gt;Studies in Educational Learning Environments&lt;/i&gt;, 2002, 153–67, https://doi.org/10.1142/9789812777133_0007."},"properties":{"noteIndex":10},"schema":"https://github.com/citation-style-language/schema/raw/master/csl-citation.json"}</w:instrText>
      </w:r>
      <w:r w:rsidRPr="001943AB">
        <w:rPr>
          <w:rFonts w:asciiTheme="majorBidi" w:hAnsiTheme="majorBidi" w:cstheme="majorBidi"/>
        </w:rPr>
        <w:fldChar w:fldCharType="separate"/>
      </w:r>
      <w:r w:rsidRPr="001943AB">
        <w:rPr>
          <w:rFonts w:asciiTheme="majorBidi" w:hAnsiTheme="majorBidi" w:cstheme="majorBidi"/>
          <w:noProof/>
        </w:rPr>
        <w:t xml:space="preserve">Eko S. Margianti, “Learning Environment Research in Indonesia,” </w:t>
      </w:r>
      <w:r w:rsidRPr="001943AB">
        <w:rPr>
          <w:rFonts w:asciiTheme="majorBidi" w:hAnsiTheme="majorBidi" w:cstheme="majorBidi"/>
          <w:i/>
          <w:noProof/>
        </w:rPr>
        <w:t>Studies in Educational Learning Environments</w:t>
      </w:r>
      <w:r w:rsidRPr="001943AB">
        <w:rPr>
          <w:rFonts w:asciiTheme="majorBidi" w:hAnsiTheme="majorBidi" w:cstheme="majorBidi"/>
          <w:noProof/>
        </w:rPr>
        <w:t>, 2002, 153–67, https://doi.org/10.1142/9789812777133_0007.</w:t>
      </w:r>
      <w:r w:rsidRPr="001943AB">
        <w:rPr>
          <w:rFonts w:asciiTheme="majorBidi" w:hAnsiTheme="majorBidi" w:cstheme="majorBidi"/>
        </w:rPr>
        <w:fldChar w:fldCharType="end"/>
      </w:r>
    </w:p>
  </w:footnote>
  <w:footnote w:id="11">
    <w:p w:rsidR="003F4F9C" w:rsidRPr="001943AB" w:rsidRDefault="003F4F9C" w:rsidP="003F4F9C">
      <w:pPr>
        <w:pStyle w:val="FootnoteText"/>
        <w:rPr>
          <w:rFonts w:asciiTheme="majorBidi" w:hAnsiTheme="majorBidi" w:cstheme="majorBidi"/>
          <w:lang w:val="id-ID"/>
        </w:rPr>
      </w:pPr>
      <w:r w:rsidRPr="001943AB">
        <w:rPr>
          <w:rStyle w:val="FootnoteReference"/>
          <w:rFonts w:asciiTheme="majorBidi" w:hAnsiTheme="majorBidi" w:cstheme="majorBidi"/>
        </w:rPr>
        <w:footnoteRef/>
      </w:r>
      <w:r w:rsidRPr="001943AB">
        <w:rPr>
          <w:rFonts w:asciiTheme="majorBidi" w:hAnsiTheme="majorBidi" w:cstheme="majorBidi"/>
          <w:lang w:val="id-ID"/>
        </w:rPr>
        <w:t xml:space="preserve"> </w:t>
      </w:r>
      <w:r w:rsidRPr="001943AB">
        <w:rPr>
          <w:rFonts w:asciiTheme="majorBidi" w:hAnsiTheme="majorBidi" w:cstheme="majorBidi"/>
        </w:rPr>
        <w:fldChar w:fldCharType="begin" w:fldLock="1"/>
      </w:r>
      <w:r w:rsidRPr="001943AB">
        <w:rPr>
          <w:rFonts w:asciiTheme="majorBidi" w:hAnsiTheme="majorBidi" w:cstheme="majorBidi"/>
          <w:lang w:val="id-ID"/>
        </w:rPr>
        <w:instrText>ADDIN CSL_CITATION {"citationItems":[{"id":"ITEM-1","itemData":{"DOI":"10.1007/s11069-011-0016-1","ISSN":"0921030X","abstract":"This paper examines local government capability in managing pre-, during and post-natural disaster in Indonesia. The case study is the Bantul local government which had experience in managing the 2006 earthquake. Bantul is located in the most densely populated area of Java, where 1,500 people per square km square, and the earthquake destroyed domestic industries that had become the main resource of the Bantul local government. The capability of local government and the requirement to manage a disaster are very important issues for exploring the important role of local government in mitigation, preparedness, response and recovery disaster management activities, particularly in regard to the characteristics of local government in developing countries. In this paper, capability of local government in managing a disaster is defined as a function of institutions, human resources, policy for effective implementation, financial, technical resources and leadership. The capability requirement of each stage of disaster management has also been explained from the point of view of state and non-state actors and institutions. Finally, the paper integrates the capability requirement and reality in order to bridge these gaps. © 2011 Springer Science+Business Media B.V.","author":[{"dropping-particle":"","family":"Kusumasari","given":"Bevaola","non-dropping-particle":"","parse-names":false,"suffix":""},{"dropping-particle":"","family":"Alam","given":"Quamrul","non-dropping-particle":"","parse-names":false,"suffix":""}],"container-title":"Natural Hazards","id":"ITEM-1","issue":"2","issued":{"date-parts":[["2012"]]},"page":"761-779","title":"Bridging the gaps: The role of local government capability and the management of a natural disaster in Bantul, Indonesia","type":"article-journal","volume":"60"},"uris":["http://www.mendeley.com/documents/?uuid=d0b10d7e-ff2c-4f9a-b8bc-484623a02a1c"]}],"mendeley":{"formattedCitation":"Bevaola Kusumasari and Quamrul Alam, “Bridging the Gaps: The Role of Local Government Capability and the Management of a Natural Disaster in Bantul, Indonesia,” &lt;i&gt;Natural Hazards&lt;/i&gt; 60, no. 2 (2012): 761–79, https://doi.org/10.1007/s11069-011-0016-1.","plainTextFormattedCitation":"Bevaola Kusumasari and Quamrul Alam, “Bridging the Gaps: The Role of Local Government Capability and the Management of a Natural Disaster in Bantul, Indonesia,” Natural Hazards 60, no. 2 (2012): 761–79, https://doi.org/10.1007/s11069-011-0016-1.","previouslyFormattedCitation":"Bevaola Kusumasari and Quamrul Alam, “Bridging the Gaps: The Role of Local Government Capability and the Management of a Natural Disaster in Bantul, Indonesia,” &lt;i&gt;Natural Hazards&lt;/i&gt; 60, no. 2 (2012): 761–79, https://doi.org/10.1007/s11069-011-0016-1."},"properties":{"noteIndex":11},"schema":"https://github.com/citation-style-language/schema/raw/master/csl-citation.json"}</w:instrText>
      </w:r>
      <w:r w:rsidRPr="001943AB">
        <w:rPr>
          <w:rFonts w:asciiTheme="majorBidi" w:hAnsiTheme="majorBidi" w:cstheme="majorBidi"/>
        </w:rPr>
        <w:fldChar w:fldCharType="separate"/>
      </w:r>
      <w:r w:rsidRPr="001943AB">
        <w:rPr>
          <w:rFonts w:asciiTheme="majorBidi" w:hAnsiTheme="majorBidi" w:cstheme="majorBidi"/>
          <w:noProof/>
          <w:lang w:val="id-ID"/>
        </w:rPr>
        <w:t xml:space="preserve">Bevaola Kusumasari and Quamrul Alam, “Bridging the Gaps: The Role of Local Government Capability and the Management of a Natural Disaster in Bantul, Indonesia,” </w:t>
      </w:r>
      <w:r w:rsidRPr="001943AB">
        <w:rPr>
          <w:rFonts w:asciiTheme="majorBidi" w:hAnsiTheme="majorBidi" w:cstheme="majorBidi"/>
          <w:i/>
          <w:noProof/>
          <w:lang w:val="id-ID"/>
        </w:rPr>
        <w:t>Natural Hazards</w:t>
      </w:r>
      <w:r w:rsidRPr="001943AB">
        <w:rPr>
          <w:rFonts w:asciiTheme="majorBidi" w:hAnsiTheme="majorBidi" w:cstheme="majorBidi"/>
          <w:noProof/>
          <w:lang w:val="id-ID"/>
        </w:rPr>
        <w:t xml:space="preserve"> 60, no. 2 (2012): 761–79, https://doi.org/10.1007/s11069-011-0016-1.</w:t>
      </w:r>
      <w:r w:rsidRPr="001943AB">
        <w:rPr>
          <w:rFonts w:asciiTheme="majorBidi" w:hAnsiTheme="majorBidi" w:cstheme="majorBidi"/>
        </w:rPr>
        <w:fldChar w:fldCharType="end"/>
      </w:r>
    </w:p>
  </w:footnote>
  <w:footnote w:id="12">
    <w:p w:rsidR="003F4F9C" w:rsidRPr="001943AB" w:rsidRDefault="003F4F9C" w:rsidP="003F4F9C">
      <w:pPr>
        <w:pStyle w:val="FootnoteText"/>
        <w:rPr>
          <w:rFonts w:asciiTheme="majorBidi" w:hAnsiTheme="majorBidi" w:cstheme="majorBidi"/>
          <w:lang w:val="id-ID"/>
        </w:rPr>
      </w:pPr>
      <w:r w:rsidRPr="001943AB">
        <w:rPr>
          <w:rStyle w:val="FootnoteReference"/>
          <w:rFonts w:asciiTheme="majorBidi" w:hAnsiTheme="majorBidi" w:cstheme="majorBidi"/>
        </w:rPr>
        <w:footnoteRef/>
      </w:r>
      <w:r w:rsidRPr="001943AB">
        <w:rPr>
          <w:rFonts w:asciiTheme="majorBidi" w:hAnsiTheme="majorBidi" w:cstheme="majorBidi"/>
          <w:lang w:val="id-ID"/>
        </w:rPr>
        <w:t xml:space="preserve"> </w:t>
      </w:r>
      <w:r w:rsidRPr="001943AB">
        <w:rPr>
          <w:rFonts w:asciiTheme="majorBidi" w:hAnsiTheme="majorBidi" w:cstheme="majorBidi"/>
        </w:rPr>
        <w:fldChar w:fldCharType="begin" w:fldLock="1"/>
      </w:r>
      <w:r w:rsidRPr="001943AB">
        <w:rPr>
          <w:rFonts w:asciiTheme="majorBidi" w:hAnsiTheme="majorBidi" w:cstheme="majorBidi"/>
          <w:lang w:val="id-ID"/>
        </w:rPr>
        <w:instrText>ADDIN CSL_CITATION {"citationItems":[{"id":"ITEM-1","itemData":{"DOI":"10.1108/IJDRBE-03-2015-0009","ISSN":"17595916","abstract":"Purpose: The Hyogo Framework for Action focussed disaster risk reduction (DRR) on land-use planning, with international agencies, research organisations and national governments recognising the importance of DRR through hazard informed land-use planning. This paper aims to examine the roles of planners in reducing hazard risk through settlement design, land-use plans and legislation, and identify shortcomings and constraints towards achieving Disaster Risk Reduction. Design/methodology/approach: The paper uses community-based research from Australia, Thailand and Indonesia to discuss land-use planning in local governance frameworks following major disasters, including cyclone, flood and tsunami. Findings: This paper shows that land-use planning systems are still primarily geared toward promoting and facilitating development and have not evolved sufficiently to take account of DRR and climate change. Social implications: Land-use planning frameworks for hazard-resilient communities remain disconnected from the emergency management and disaster risk reduction systems. The goal to create disaster-resilient communities through the land-use planning systems requires a fundamental change to the way in which planning is conceptualised and practised. Social equity is also a huge issue where investment focuses on urban development. Originality/value: The study contributes to an understanding of the opportunities and constraints for land-use planning to enhance climate change adaptation and disaster risk reduction through legislation, policies, regional and local statutory planning schemes, enforceable planning and development controls and building codes.","author":[{"dropping-particle":"","family":"King","given":"David","non-dropping-particle":"","parse-names":false,"suffix":""},{"dropping-particle":"","family":"Gurtner","given":"Yetta","non-dropping-particle":"","parse-names":false,"suffix":""},{"dropping-particle":"","family":"Firdaus","given":"Agung","non-dropping-particle":"","parse-names":false,"suffix":""},{"dropping-particle":"","family":"Harwood","given":"Sharon","non-dropping-particle":"","parse-names":false,"suffix":""},{"dropping-particle":"","family":"Cottrell","given":"Alison","non-dropping-particle":"","parse-names":false,"suffix":""}],"container-title":"International Journal of Disaster Resilience in the Built Environment","id":"ITEM-1","issue":"2","issued":{"date-parts":[["2016"]]},"page":"158-172","title":"Land use planning for disaster risk reduction and climate change adaptation: Operationalizing policy and legislation at local levels","type":"article-journal","volume":"7"},"uris":["http://www.mendeley.com/documents/?uuid=c81c0eb3-1d58-4e9e-a0c9-b0a9cc2ff974"]}],"mendeley":{"formattedCitation":"David King et al., “Land Use Planning for Disaster Risk Reduction and Climate Change Adaptation: Operationalizing Policy and Legislation at Local Levels,” &lt;i&gt;International Journal of Disaster Resilience in the Built Environment&lt;/i&gt; 7, no. 2 (2016): 158–72, https://doi.org/10.1108/IJDRBE-03-2015-0009.","plainTextFormattedCitation":"David King et al., “Land Use Planning for Disaster Risk Reduction and Climate Change Adaptation: Operationalizing Policy and Legislation at Local Levels,” International Journal of Disaster Resilience in the Built Environment 7, no. 2 (2016): 158–72, https://doi.org/10.1108/IJDRBE-03-2015-0009.","previouslyFormattedCitation":"David King et al., “Land Use Planning for Disaster Risk Reduction and Climate Change Adaptation: Operationalizing Policy and Legislation at Local Levels,” &lt;i&gt;International Journal of Disaster Resilience in the Built Environment&lt;/i&gt; 7, no. 2 (2016): 158–72, https://doi.org/10.1108/IJDRBE-03-2015-0009."},"properties":{"noteIndex":12},"schema":"https://github.com/citation-style-language/schema/raw/master/csl-citation.json"}</w:instrText>
      </w:r>
      <w:r w:rsidRPr="001943AB">
        <w:rPr>
          <w:rFonts w:asciiTheme="majorBidi" w:hAnsiTheme="majorBidi" w:cstheme="majorBidi"/>
        </w:rPr>
        <w:fldChar w:fldCharType="separate"/>
      </w:r>
      <w:r w:rsidRPr="001943AB">
        <w:rPr>
          <w:rFonts w:asciiTheme="majorBidi" w:hAnsiTheme="majorBidi" w:cstheme="majorBidi"/>
          <w:noProof/>
          <w:lang w:val="id-ID"/>
        </w:rPr>
        <w:t xml:space="preserve">David King et al., “Land Use Planning for Disaster Risk Reduction and Climate Change Adaptation: Operationalizing Policy and Legislation at Local Levels,” </w:t>
      </w:r>
      <w:r w:rsidRPr="001943AB">
        <w:rPr>
          <w:rFonts w:asciiTheme="majorBidi" w:hAnsiTheme="majorBidi" w:cstheme="majorBidi"/>
          <w:i/>
          <w:noProof/>
          <w:lang w:val="id-ID"/>
        </w:rPr>
        <w:t>International Journal of Disaster Resilience in the Built Environment</w:t>
      </w:r>
      <w:r w:rsidRPr="001943AB">
        <w:rPr>
          <w:rFonts w:asciiTheme="majorBidi" w:hAnsiTheme="majorBidi" w:cstheme="majorBidi"/>
          <w:noProof/>
          <w:lang w:val="id-ID"/>
        </w:rPr>
        <w:t xml:space="preserve"> 7, no. 2 (2016): 158–72, https://doi.org/10.1108/IJDRBE-03-2015-0009.</w:t>
      </w:r>
      <w:r w:rsidRPr="001943AB">
        <w:rPr>
          <w:rFonts w:asciiTheme="majorBidi" w:hAnsiTheme="majorBidi" w:cstheme="majorBidi"/>
        </w:rPr>
        <w:fldChar w:fldCharType="end"/>
      </w:r>
    </w:p>
  </w:footnote>
  <w:footnote w:id="13">
    <w:p w:rsidR="003F4F9C" w:rsidRPr="001943AB" w:rsidRDefault="003F4F9C" w:rsidP="003F4F9C">
      <w:pPr>
        <w:pStyle w:val="FootnoteText"/>
        <w:rPr>
          <w:rFonts w:asciiTheme="majorBidi" w:hAnsiTheme="majorBidi" w:cstheme="majorBidi"/>
          <w:lang w:val="id-ID"/>
        </w:rPr>
      </w:pPr>
      <w:r w:rsidRPr="001943AB">
        <w:rPr>
          <w:rStyle w:val="FootnoteReference"/>
          <w:rFonts w:asciiTheme="majorBidi" w:hAnsiTheme="majorBidi" w:cstheme="majorBidi"/>
        </w:rPr>
        <w:footnoteRef/>
      </w:r>
      <w:r w:rsidRPr="001943AB">
        <w:rPr>
          <w:rFonts w:asciiTheme="majorBidi" w:hAnsiTheme="majorBidi" w:cstheme="majorBidi"/>
        </w:rPr>
        <w:t xml:space="preserve"> </w:t>
      </w:r>
      <w:r w:rsidRPr="001943AB">
        <w:rPr>
          <w:rFonts w:asciiTheme="majorBidi" w:hAnsiTheme="majorBidi" w:cstheme="majorBidi"/>
        </w:rPr>
        <w:fldChar w:fldCharType="begin" w:fldLock="1"/>
      </w:r>
      <w:r w:rsidRPr="001943AB">
        <w:rPr>
          <w:rFonts w:asciiTheme="majorBidi" w:hAnsiTheme="majorBidi" w:cstheme="majorBidi"/>
        </w:rPr>
        <w:instrText>ADDIN CSL_CITATION {"citationItems":[{"id":"ITEM-1","itemData":{"DOI":"10.1007/s00254-007-1169-9","ISSN":"09430105","abstract":"Central Java Province, Indonesia, suffers from natural hazard processes such as land subsidence, coastal inundation, flood, volcanic eruption, earthquake, tsunami, and landslide. The occurrence of each kind of natural hazard is varied according to the intensity of geo-processes. It is necessary to learn from the historical record of coastal inundation, flood, volcanic eruption, earthquake, tsunami, and landslide hazards in Central Java Province to address issues of comprehensive hazard mitigation and management action. Through the understanding about the nature and spatial distribution of natural hazards, treatments can be done to reduce the risks. This paper presents the natural hazard phenomena in Central Java Province and provides critical information for hazard mitigation and reduction. © 2008 Springer-Verlag.","author":[{"dropping-particle":"","family":"Marfai","given":"Muh Aris","non-dropping-particle":"","parse-names":false,"suffix":""},{"dropping-particle":"","family":"King","given":"Lorenz","non-dropping-particle":"","parse-names":false,"suffix":""},{"dropping-particle":"","family":"Singh","given":"Lalan Prasad","non-dropping-particle":"","parse-names":false,"suffix":""},{"dropping-particle":"","family":"Mardiatno","given":"Djati","non-dropping-particle":"","parse-names":false,"suffix":""},{"dropping-particle":"","family":"Sartohadi","given":"Junun","non-dropping-particle":"","parse-names":false,"suffix":""},{"dropping-particle":"","family":"Hadmoko","given":"Danang Sri","non-dropping-particle":"","parse-names":false,"suffix":""},{"dropping-particle":"","family":"Dewi","given":"Anggraini","non-dropping-particle":"","parse-names":false,"suffix":""}],"container-title":"Environmental Geology","id":"ITEM-1","issue":"2","issued":{"date-parts":[["2008"]]},"page":"335-351","title":"Natural hazards in Central Java Province, Indonesia: An overview","type":"article-journal","volume":"56"},"uris":["http://www.mendeley.com/documents/?uuid=dff04b5e-1843-4410-ba1c-be1df3b7ebad"]}],"mendeley":{"formattedCitation":"Muh Aris Marfai et al., “Natural Hazards in Central Java Province, Indonesia: An Overview,” &lt;i&gt;Environmental Geology&lt;/i&gt; 56, no. 2 (2008): 335–51, https://doi.org/10.1007/s00254-007-1169-9.","plainTextFormattedCitation":"Muh Aris Marfai et al., “Natural Hazards in Central Java Province, Indonesia: An Overview,” Environmental Geology 56, no. 2 (2008): 335–51, https://doi.org/10.1007/s00254-007-1169-9.","previouslyFormattedCitation":"Muh Aris Marfai et al., “Natural Hazards in Central Java Province, Indonesia: An Overview,” &lt;i&gt;Environmental Geology&lt;/i&gt; 56, no. 2 (2008): 335–51, https://doi.org/10.1007/s00254-007-1169-9."},"properties":{"noteIndex":13},"schema":"https://github.com/citation-style-language/schema/raw/master/csl-citation.json"}</w:instrText>
      </w:r>
      <w:r w:rsidRPr="001943AB">
        <w:rPr>
          <w:rFonts w:asciiTheme="majorBidi" w:hAnsiTheme="majorBidi" w:cstheme="majorBidi"/>
        </w:rPr>
        <w:fldChar w:fldCharType="separate"/>
      </w:r>
      <w:r w:rsidRPr="001943AB">
        <w:rPr>
          <w:rFonts w:asciiTheme="majorBidi" w:hAnsiTheme="majorBidi" w:cstheme="majorBidi"/>
          <w:noProof/>
        </w:rPr>
        <w:t xml:space="preserve">Muh Aris Marfai et al., “Natural Hazards in Central Java Province, Indonesia: An Overview,” </w:t>
      </w:r>
      <w:r w:rsidRPr="001943AB">
        <w:rPr>
          <w:rFonts w:asciiTheme="majorBidi" w:hAnsiTheme="majorBidi" w:cstheme="majorBidi"/>
          <w:i/>
          <w:noProof/>
        </w:rPr>
        <w:t>Environmental Geology</w:t>
      </w:r>
      <w:r w:rsidRPr="001943AB">
        <w:rPr>
          <w:rFonts w:asciiTheme="majorBidi" w:hAnsiTheme="majorBidi" w:cstheme="majorBidi"/>
          <w:noProof/>
        </w:rPr>
        <w:t xml:space="preserve"> 56, no. 2 (2008): 335–51, https://doi.org/10.1007/s00254-007-1169-9.</w:t>
      </w:r>
      <w:r w:rsidRPr="001943AB">
        <w:rPr>
          <w:rFonts w:asciiTheme="majorBidi" w:hAnsiTheme="majorBidi" w:cstheme="majorBidi"/>
        </w:rPr>
        <w:fldChar w:fldCharType="end"/>
      </w:r>
    </w:p>
  </w:footnote>
  <w:footnote w:id="14">
    <w:p w:rsidR="003F4F9C" w:rsidRPr="001943AB" w:rsidRDefault="003F4F9C" w:rsidP="003F4F9C">
      <w:pPr>
        <w:pStyle w:val="FootnoteText"/>
        <w:rPr>
          <w:rFonts w:asciiTheme="majorBidi" w:hAnsiTheme="majorBidi" w:cstheme="majorBidi"/>
          <w:lang w:val="id-ID"/>
        </w:rPr>
      </w:pPr>
      <w:r w:rsidRPr="001943AB">
        <w:rPr>
          <w:rStyle w:val="FootnoteReference"/>
          <w:rFonts w:asciiTheme="majorBidi" w:hAnsiTheme="majorBidi" w:cstheme="majorBidi"/>
        </w:rPr>
        <w:footnoteRef/>
      </w:r>
      <w:r w:rsidRPr="001943AB">
        <w:rPr>
          <w:rFonts w:asciiTheme="majorBidi" w:hAnsiTheme="majorBidi" w:cstheme="majorBidi"/>
          <w:lang w:val="id-ID"/>
        </w:rPr>
        <w:t xml:space="preserve"> </w:t>
      </w:r>
      <w:r w:rsidRPr="001943AB">
        <w:rPr>
          <w:rFonts w:asciiTheme="majorBidi" w:hAnsiTheme="majorBidi" w:cstheme="majorBidi"/>
        </w:rPr>
        <w:fldChar w:fldCharType="begin" w:fldLock="1"/>
      </w:r>
      <w:r w:rsidRPr="001943AB">
        <w:rPr>
          <w:rFonts w:asciiTheme="majorBidi" w:hAnsiTheme="majorBidi" w:cstheme="majorBidi"/>
          <w:lang w:val="id-ID"/>
        </w:rPr>
        <w:instrText>ADDIN CSL_CITATION {"citationItems":[{"id":"ITEM-1","itemData":{"DOI":"10.5339/rels.2012.environment.3","ISSN":"2218-7480","abstract":"Vice Chancellor, Your Royal Highnesses, Director, Ladies and Gentlemen.It is a very great pleasure for me to be here today to help you celebrate the Oxford Centre's twenty-fifth anniversary. Whereas bits of your Patron are dropping off after the past quarter of a century, I find quite a few bits of the Centre still being added! However, I cannot tell you how encouraged I am that in addition to the Prince of Wales Fellowship, the number of fellowships you now offer continues to grow and also that this Summer you will welcome the fifth group of young people on your Young Muslim Leadership programme which is run in association with my charities. This is a vital contribution to the process of boosting the self-esteem of young Muslims – about whom I care deeply.I am slightly alarmed that it is now seventeen years since I came here to the Sheldonian to deliver a lecture for the Centre that tried to do just this. I called it “Islam and the West” and, from what I can tell, it clearly struck a chord, and not just here in the U.K. I am still reminded of what I said, particularly when I travel in the Islamic world – in fact, because it was printed, believe it or not, it is the only speech I have ever made which continues to produce a small return!I wanted to give that lecture to address the dangers of the ignorance and misunderstanding that I felt were growing between the Islamic world and the West in the aftermath of the Cold War. Since then, the situation has both improved and worsened, depending on where you look. Certainly the sorts of advances made by the Oxford Centre have helped to build confidence and understanding, but we all know only too well how some of the things I warned of in that lecture have since come to pass, both here and elsewhere in the world. So it is tremendously important that we continue to work to heal the differences and overcome the misconceptions that still exist. I remain confident that this is possible because there are many values we all share that have the powerful capacity to bind us, rather than what happens when those values are forgotten – or purposefully ignored.Healing division is also my theme today, but this time it is not the divisions between cultures I want to explore. It is the division that poses a much more fundamental threat to the health and well-being of us all. It is the widening division we are seeing in so many ways between humanity and Nature.","author":[{"dropping-particle":"","family":"Windsor","given":"HRH Charles","non-dropping-particle":"","parse-names":false,"suffix":""}],"container-title":"Religions: A Scholarly Journal","id":"ITEM-1","issue":"1","issued":{"date-parts":[["2012"]]},"title":"Islam and the environment","type":"article-journal","volume":"2012"},"uris":["http://www.mendeley.com/documents/?uuid=94d10a81-cad8-4644-80d8-aab8e12f74ee"]}],"mendeley":{"formattedCitation":"HRH Charles Windsor, “Islam and the Environment,” &lt;i&gt;Religions: A Scholarly Journal&lt;/i&gt; 2012, no. 1 (2012), https://doi.org/10.5339/rels.2012.environment.3.","plainTextFormattedCitation":"HRH Charles Windsor, “Islam and the Environment,” Religions: A Scholarly Journal 2012, no. 1 (2012), https://doi.org/10.5339/rels.2012.environment.3.","previouslyFormattedCitation":"HRH Charles Windsor, “Islam and the Environment,” &lt;i&gt;Religions: A Scholarly Journal&lt;/i&gt; 2012, no. 1 (2012), https://doi.org/10.5339/rels.2012.environment.3."},"properties":{"noteIndex":14},"schema":"https://github.com/citation-style-language/schema/raw/master/csl-citation.json"}</w:instrText>
      </w:r>
      <w:r w:rsidRPr="001943AB">
        <w:rPr>
          <w:rFonts w:asciiTheme="majorBidi" w:hAnsiTheme="majorBidi" w:cstheme="majorBidi"/>
        </w:rPr>
        <w:fldChar w:fldCharType="separate"/>
      </w:r>
      <w:r w:rsidRPr="001943AB">
        <w:rPr>
          <w:rFonts w:asciiTheme="majorBidi" w:hAnsiTheme="majorBidi" w:cstheme="majorBidi"/>
          <w:noProof/>
          <w:lang w:val="id-ID"/>
        </w:rPr>
        <w:t xml:space="preserve">HRH Charles Windsor, “Islam and the Environment,” </w:t>
      </w:r>
      <w:r w:rsidRPr="001943AB">
        <w:rPr>
          <w:rFonts w:asciiTheme="majorBidi" w:hAnsiTheme="majorBidi" w:cstheme="majorBidi"/>
          <w:i/>
          <w:noProof/>
          <w:lang w:val="id-ID"/>
        </w:rPr>
        <w:t>Religions: A Scholarly Journal</w:t>
      </w:r>
      <w:r w:rsidRPr="001943AB">
        <w:rPr>
          <w:rFonts w:asciiTheme="majorBidi" w:hAnsiTheme="majorBidi" w:cstheme="majorBidi"/>
          <w:noProof/>
          <w:lang w:val="id-ID"/>
        </w:rPr>
        <w:t xml:space="preserve"> 2012, no. 1 (2012), https://doi.org/10.5339/rels.2012.environment.3.</w:t>
      </w:r>
      <w:r w:rsidRPr="001943AB">
        <w:rPr>
          <w:rFonts w:asciiTheme="majorBidi" w:hAnsiTheme="majorBidi" w:cstheme="majorBidi"/>
        </w:rPr>
        <w:fldChar w:fldCharType="end"/>
      </w:r>
    </w:p>
  </w:footnote>
  <w:footnote w:id="15">
    <w:p w:rsidR="003F4F9C" w:rsidRPr="001943AB" w:rsidRDefault="003F4F9C" w:rsidP="003F4F9C">
      <w:pPr>
        <w:pStyle w:val="FootnoteText"/>
        <w:rPr>
          <w:rFonts w:asciiTheme="majorBidi" w:hAnsiTheme="majorBidi" w:cstheme="majorBidi"/>
          <w:lang w:val="id-ID"/>
        </w:rPr>
      </w:pPr>
      <w:r w:rsidRPr="001943AB">
        <w:rPr>
          <w:rStyle w:val="FootnoteReference"/>
          <w:rFonts w:asciiTheme="majorBidi" w:hAnsiTheme="majorBidi" w:cstheme="majorBidi"/>
        </w:rPr>
        <w:footnoteRef/>
      </w:r>
      <w:r w:rsidRPr="001943AB">
        <w:rPr>
          <w:rFonts w:asciiTheme="majorBidi" w:hAnsiTheme="majorBidi" w:cstheme="majorBidi"/>
        </w:rPr>
        <w:t xml:space="preserve"> </w:t>
      </w:r>
      <w:r w:rsidRPr="001943AB">
        <w:rPr>
          <w:rFonts w:asciiTheme="majorBidi" w:hAnsiTheme="majorBidi" w:cstheme="majorBidi"/>
        </w:rPr>
        <w:fldChar w:fldCharType="begin" w:fldLock="1"/>
      </w:r>
      <w:r w:rsidRPr="001943AB">
        <w:rPr>
          <w:rFonts w:asciiTheme="majorBidi" w:hAnsiTheme="majorBidi" w:cstheme="majorBidi"/>
        </w:rPr>
        <w:instrText>ADDIN CSL_CITATION {"citationItems":[{"id":"ITEM-1","itemData":{"author":[{"dropping-particle":"","family":"Ma’luf","given":"Luis","non-dropping-particle":"","parse-names":false,"suffix":""}],"container-title":"Beirut: Al-Maktabah Al-Katuliqiyah","id":"ITEM-1","issued":{"date-parts":[["1986"]]},"number-of-pages":"406","title":"Kamus al-Munjid","type":"book"},"uris":["http://www.mendeley.com/documents/?uuid=6dcf5c2c-90ca-41c9-9363-9daa56d214cb"]}],"mendeley":{"formattedCitation":"Luis Ma’luf, &lt;i&gt;Kamus Al-Munjid&lt;/i&gt;, &lt;i&gt;Beirut: Al-Maktabah Al-Katuliqiyah&lt;/i&gt;, 1986.","plainTextFormattedCitation":"Luis Ma’luf, Kamus Al-Munjid, Beirut: Al-Maktabah Al-Katuliqiyah, 1986.","previouslyFormattedCitation":"Luis Ma’luf, &lt;i&gt;Kamus Al-Munjid&lt;/i&gt;, &lt;i&gt;Beirut: Al-Maktabah Al-Katuliqiyah&lt;/i&gt;, 1986."},"properties":{"noteIndex":15},"schema":"https://github.com/citation-style-language/schema/raw/master/csl-citation.json"}</w:instrText>
      </w:r>
      <w:r w:rsidRPr="001943AB">
        <w:rPr>
          <w:rFonts w:asciiTheme="majorBidi" w:hAnsiTheme="majorBidi" w:cstheme="majorBidi"/>
        </w:rPr>
        <w:fldChar w:fldCharType="separate"/>
      </w:r>
      <w:r w:rsidRPr="001943AB">
        <w:rPr>
          <w:rFonts w:asciiTheme="majorBidi" w:hAnsiTheme="majorBidi" w:cstheme="majorBidi"/>
          <w:noProof/>
        </w:rPr>
        <w:t xml:space="preserve">Luis Ma’luf, </w:t>
      </w:r>
      <w:r w:rsidRPr="001943AB">
        <w:rPr>
          <w:rFonts w:asciiTheme="majorBidi" w:hAnsiTheme="majorBidi" w:cstheme="majorBidi"/>
          <w:i/>
          <w:noProof/>
        </w:rPr>
        <w:t>Kamus Al-Munjid</w:t>
      </w:r>
      <w:r w:rsidRPr="001943AB">
        <w:rPr>
          <w:rFonts w:asciiTheme="majorBidi" w:hAnsiTheme="majorBidi" w:cstheme="majorBidi"/>
          <w:noProof/>
        </w:rPr>
        <w:t xml:space="preserve">, </w:t>
      </w:r>
      <w:r w:rsidRPr="001943AB">
        <w:rPr>
          <w:rFonts w:asciiTheme="majorBidi" w:hAnsiTheme="majorBidi" w:cstheme="majorBidi"/>
          <w:i/>
          <w:noProof/>
        </w:rPr>
        <w:t>Beirut: Al-Maktabah Al-Katuliqiyah</w:t>
      </w:r>
      <w:r w:rsidRPr="001943AB">
        <w:rPr>
          <w:rFonts w:asciiTheme="majorBidi" w:hAnsiTheme="majorBidi" w:cstheme="majorBidi"/>
          <w:noProof/>
        </w:rPr>
        <w:t>, 1986.</w:t>
      </w:r>
      <w:r w:rsidRPr="001943AB">
        <w:rPr>
          <w:rFonts w:asciiTheme="majorBidi" w:hAnsiTheme="majorBidi" w:cstheme="majorBidi"/>
        </w:rPr>
        <w:fldChar w:fldCharType="end"/>
      </w:r>
    </w:p>
  </w:footnote>
  <w:footnote w:id="16">
    <w:p w:rsidR="003F4F9C" w:rsidRPr="001943AB" w:rsidRDefault="003F4F9C" w:rsidP="003F4F9C">
      <w:pPr>
        <w:pStyle w:val="FootnoteText"/>
        <w:rPr>
          <w:rFonts w:asciiTheme="majorBidi" w:hAnsiTheme="majorBidi" w:cstheme="majorBidi"/>
          <w:lang w:val="id-ID"/>
        </w:rPr>
      </w:pPr>
      <w:r w:rsidRPr="001943AB">
        <w:rPr>
          <w:rStyle w:val="FootnoteReference"/>
          <w:rFonts w:asciiTheme="majorBidi" w:hAnsiTheme="majorBidi" w:cstheme="majorBidi"/>
        </w:rPr>
        <w:footnoteRef/>
      </w:r>
      <w:r w:rsidRPr="001943AB">
        <w:rPr>
          <w:rFonts w:asciiTheme="majorBidi" w:hAnsiTheme="majorBidi" w:cstheme="majorBidi"/>
        </w:rPr>
        <w:t xml:space="preserve"> </w:t>
      </w:r>
      <w:r w:rsidRPr="001943AB">
        <w:rPr>
          <w:rFonts w:asciiTheme="majorBidi" w:hAnsiTheme="majorBidi" w:cstheme="majorBidi"/>
        </w:rPr>
        <w:fldChar w:fldCharType="begin" w:fldLock="1"/>
      </w:r>
      <w:r w:rsidRPr="001943AB">
        <w:rPr>
          <w:rFonts w:asciiTheme="majorBidi" w:hAnsiTheme="majorBidi" w:cstheme="majorBidi"/>
        </w:rPr>
        <w:instrText>ADDIN CSL_CITATION {"citationItems":[{"id":"ITEM-1","itemData":{"author":[{"dropping-particle":"","family":"M. Quraish","given":"","non-dropping-particle":"","parse-names":false,"suffix":""}],"container-title":"Bandung : Mizan","id":"ITEM-1","issued":{"date-parts":[["1994"]]},"number-of-pages":"15","title":"Membumikan Alquran","type":"book"},"uris":["http://www.mendeley.com/documents/?uuid=309c64a6-0b83-47b5-8370-ce9b6a3db6e6"]}],"mendeley":{"formattedCitation":"M. Quraish, &lt;i&gt;Membumikan Alquran&lt;/i&gt;, &lt;i&gt;Bandung : Mizan&lt;/i&gt;, 1994.","plainTextFormattedCitation":"M. Quraish, Membumikan Alquran, Bandung : Mizan, 1994.","previouslyFormattedCitation":"M. Quraish, &lt;i&gt;Membumikan Alquran&lt;/i&gt;, &lt;i&gt;Bandung : Mizan&lt;/i&gt;, 1994."},"properties":{"noteIndex":16},"schema":"https://github.com/citation-style-language/schema/raw/master/csl-citation.json"}</w:instrText>
      </w:r>
      <w:r w:rsidRPr="001943AB">
        <w:rPr>
          <w:rFonts w:asciiTheme="majorBidi" w:hAnsiTheme="majorBidi" w:cstheme="majorBidi"/>
        </w:rPr>
        <w:fldChar w:fldCharType="separate"/>
      </w:r>
      <w:r w:rsidRPr="001943AB">
        <w:rPr>
          <w:rFonts w:asciiTheme="majorBidi" w:hAnsiTheme="majorBidi" w:cstheme="majorBidi"/>
          <w:noProof/>
        </w:rPr>
        <w:t xml:space="preserve">M. Quraish, </w:t>
      </w:r>
      <w:r w:rsidRPr="001943AB">
        <w:rPr>
          <w:rFonts w:asciiTheme="majorBidi" w:hAnsiTheme="majorBidi" w:cstheme="majorBidi"/>
          <w:i/>
          <w:noProof/>
        </w:rPr>
        <w:t>Membumikan Alquran</w:t>
      </w:r>
      <w:r w:rsidRPr="001943AB">
        <w:rPr>
          <w:rFonts w:asciiTheme="majorBidi" w:hAnsiTheme="majorBidi" w:cstheme="majorBidi"/>
          <w:noProof/>
        </w:rPr>
        <w:t xml:space="preserve">, </w:t>
      </w:r>
      <w:r w:rsidRPr="001943AB">
        <w:rPr>
          <w:rFonts w:asciiTheme="majorBidi" w:hAnsiTheme="majorBidi" w:cstheme="majorBidi"/>
          <w:i/>
          <w:noProof/>
        </w:rPr>
        <w:t>Bandung : Mizan</w:t>
      </w:r>
      <w:r w:rsidRPr="001943AB">
        <w:rPr>
          <w:rFonts w:asciiTheme="majorBidi" w:hAnsiTheme="majorBidi" w:cstheme="majorBidi"/>
          <w:noProof/>
        </w:rPr>
        <w:t>, 1994.</w:t>
      </w:r>
      <w:r w:rsidRPr="001943AB">
        <w:rPr>
          <w:rFonts w:asciiTheme="majorBidi" w:hAnsiTheme="majorBidi" w:cstheme="majorBidi"/>
        </w:rPr>
        <w:fldChar w:fldCharType="end"/>
      </w:r>
    </w:p>
  </w:footnote>
  <w:footnote w:id="17">
    <w:p w:rsidR="003F4F9C" w:rsidRPr="001943AB" w:rsidRDefault="003F4F9C" w:rsidP="003F4F9C">
      <w:pPr>
        <w:pStyle w:val="FootnoteText"/>
        <w:rPr>
          <w:rFonts w:asciiTheme="majorBidi" w:hAnsiTheme="majorBidi" w:cstheme="majorBidi"/>
          <w:lang w:val="id-ID"/>
        </w:rPr>
      </w:pPr>
      <w:r w:rsidRPr="001943AB">
        <w:rPr>
          <w:rStyle w:val="FootnoteReference"/>
          <w:rFonts w:asciiTheme="majorBidi" w:hAnsiTheme="majorBidi" w:cstheme="majorBidi"/>
        </w:rPr>
        <w:footnoteRef/>
      </w:r>
      <w:r w:rsidRPr="001943AB">
        <w:rPr>
          <w:rFonts w:asciiTheme="majorBidi" w:hAnsiTheme="majorBidi" w:cstheme="majorBidi"/>
        </w:rPr>
        <w:t xml:space="preserve"> </w:t>
      </w:r>
      <w:r w:rsidRPr="001943AB">
        <w:rPr>
          <w:rFonts w:asciiTheme="majorBidi" w:hAnsiTheme="majorBidi" w:cstheme="majorBidi"/>
        </w:rPr>
        <w:fldChar w:fldCharType="begin" w:fldLock="1"/>
      </w:r>
      <w:r w:rsidRPr="001943AB">
        <w:rPr>
          <w:rFonts w:asciiTheme="majorBidi" w:hAnsiTheme="majorBidi" w:cstheme="majorBidi"/>
        </w:rPr>
        <w:instrText>ADDIN CSL_CITATION {"citationItems":[{"id":"ITEM-1","itemData":{"DOI":"10.1016/0048-721x(89)90039-0","ISSN":"0048-721X","abstract":"Ciências da Religião Study of Religions Naturalismo Sociedade Teosófica Teosofia Teodicéia","author":[{"dropping-particle":"","family":"Embree","given":"Ainslie T.","non-dropping-particle":"","parse-names":false,"suffix":""},{"dropping-particle":"","family":"Smithers","given":"Stuart","non-dropping-particle":"","parse-names":false,"suffix":""}],"container-title":"Religion","id":"ITEM-1","issue":"2","issued":{"date-parts":[["1989"]]},"page":"179-185","title":"The encyclopedia of religion","type":"article-journal","volume":"19"},"uris":["http://www.mendeley.com/documents/?uuid=56a824fd-0c9a-4c64-917c-061ce0c3ad9f"]}],"mendeley":{"formattedCitation":"Ainslie T. Embree and Stuart Smithers, “The Encyclopedia of Religion,” &lt;i&gt;Religion&lt;/i&gt; 19, no. 2 (1989): 179–85, https://doi.org/10.1016/0048-721x(89)90039-0.","plainTextFormattedCitation":"Ainslie T. Embree and Stuart Smithers, “The Encyclopedia of Religion,” Religion 19, no. 2 (1989): 179–85, https://doi.org/10.1016/0048-721x(89)90039-0.","previouslyFormattedCitation":"Ainslie T. Embree and Stuart Smithers, “The Encyclopedia of Religion,” &lt;i&gt;Religion&lt;/i&gt; 19, no. 2 (1989): 179–85, https://doi.org/10.1016/0048-721x(89)90039-0."},"properties":{"noteIndex":17},"schema":"https://github.com/citation-style-language/schema/raw/master/csl-citation.json"}</w:instrText>
      </w:r>
      <w:r w:rsidRPr="001943AB">
        <w:rPr>
          <w:rFonts w:asciiTheme="majorBidi" w:hAnsiTheme="majorBidi" w:cstheme="majorBidi"/>
        </w:rPr>
        <w:fldChar w:fldCharType="separate"/>
      </w:r>
      <w:r w:rsidRPr="001943AB">
        <w:rPr>
          <w:rFonts w:asciiTheme="majorBidi" w:hAnsiTheme="majorBidi" w:cstheme="majorBidi"/>
          <w:noProof/>
        </w:rPr>
        <w:t xml:space="preserve">Ainslie T. Embree and Stuart Smithers, “The Encyclopedia of Religion,” </w:t>
      </w:r>
      <w:r w:rsidRPr="001943AB">
        <w:rPr>
          <w:rFonts w:asciiTheme="majorBidi" w:hAnsiTheme="majorBidi" w:cstheme="majorBidi"/>
          <w:i/>
          <w:noProof/>
        </w:rPr>
        <w:t>Religion</w:t>
      </w:r>
      <w:r w:rsidRPr="001943AB">
        <w:rPr>
          <w:rFonts w:asciiTheme="majorBidi" w:hAnsiTheme="majorBidi" w:cstheme="majorBidi"/>
          <w:noProof/>
        </w:rPr>
        <w:t xml:space="preserve"> 19, no. 2 (1989): 179–85, https://doi.org/10.1016/0048-721x(89)90039-0.</w:t>
      </w:r>
      <w:r w:rsidRPr="001943AB">
        <w:rPr>
          <w:rFonts w:asciiTheme="majorBidi" w:hAnsiTheme="majorBidi" w:cstheme="majorBidi"/>
        </w:rPr>
        <w:fldChar w:fldCharType="end"/>
      </w:r>
    </w:p>
  </w:footnote>
  <w:footnote w:id="18">
    <w:p w:rsidR="003F4F9C" w:rsidRPr="001943AB" w:rsidRDefault="003F4F9C" w:rsidP="003F4F9C">
      <w:pPr>
        <w:pStyle w:val="FootnoteText"/>
        <w:rPr>
          <w:rFonts w:asciiTheme="majorBidi" w:hAnsiTheme="majorBidi" w:cstheme="majorBidi"/>
          <w:lang w:val="id-ID"/>
        </w:rPr>
      </w:pPr>
      <w:r w:rsidRPr="001943AB">
        <w:rPr>
          <w:rStyle w:val="FootnoteReference"/>
          <w:rFonts w:asciiTheme="majorBidi" w:hAnsiTheme="majorBidi" w:cstheme="majorBidi"/>
        </w:rPr>
        <w:footnoteRef/>
      </w:r>
      <w:r w:rsidRPr="001943AB">
        <w:rPr>
          <w:rFonts w:asciiTheme="majorBidi" w:hAnsiTheme="majorBidi" w:cstheme="majorBidi"/>
        </w:rPr>
        <w:t xml:space="preserve"> </w:t>
      </w:r>
      <w:r w:rsidRPr="001943AB">
        <w:rPr>
          <w:rFonts w:asciiTheme="majorBidi" w:hAnsiTheme="majorBidi" w:cstheme="majorBidi"/>
        </w:rPr>
        <w:fldChar w:fldCharType="begin" w:fldLock="1"/>
      </w:r>
      <w:r w:rsidRPr="001943AB">
        <w:rPr>
          <w:rFonts w:asciiTheme="majorBidi" w:hAnsiTheme="majorBidi" w:cstheme="majorBidi"/>
        </w:rPr>
        <w:instrText>ADDIN CSL_CITATION {"citationItems":[{"id":"ITEM-1","itemData":{"author":[{"dropping-particle":"","family":"Wasim","given":"Alef Theria","non-dropping-particle":"","parse-names":false,"suffix":""}],"container-title":"Yogyakarta: Oasis Publisher","id":"ITEM-1","issued":{"date-parts":[["2005"]]},"number-of-pages":"78","title":"Ekologi agama dan studi agama-agama","type":"book"},"uris":["http://www.mendeley.com/documents/?uuid=758ed787-2ecd-4704-ba37-6af3524d1bb8"]}],"mendeley":{"formattedCitation":"Alef Theria Wasim, &lt;i&gt;Ekologi Agama Dan Studi Agama-Agama&lt;/i&gt;, &lt;i&gt;Yogyakarta: Oasis Publisher&lt;/i&gt;, 2005.","plainTextFormattedCitation":"Alef Theria Wasim, Ekologi Agama Dan Studi Agama-Agama, Yogyakarta: Oasis Publisher, 2005.","previouslyFormattedCitation":"Alef Theria Wasim, &lt;i&gt;Ekologi Agama Dan Studi Agama-Agama&lt;/i&gt;, &lt;i&gt;Yogyakarta: Oasis Publisher&lt;/i&gt;, 2005."},"properties":{"noteIndex":18},"schema":"https://github.com/citation-style-language/schema/raw/master/csl-citation.json"}</w:instrText>
      </w:r>
      <w:r w:rsidRPr="001943AB">
        <w:rPr>
          <w:rFonts w:asciiTheme="majorBidi" w:hAnsiTheme="majorBidi" w:cstheme="majorBidi"/>
        </w:rPr>
        <w:fldChar w:fldCharType="separate"/>
      </w:r>
      <w:r w:rsidRPr="001943AB">
        <w:rPr>
          <w:rFonts w:asciiTheme="majorBidi" w:hAnsiTheme="majorBidi" w:cstheme="majorBidi"/>
          <w:noProof/>
        </w:rPr>
        <w:t xml:space="preserve">Alef Theria Wasim, </w:t>
      </w:r>
      <w:r w:rsidRPr="001943AB">
        <w:rPr>
          <w:rFonts w:asciiTheme="majorBidi" w:hAnsiTheme="majorBidi" w:cstheme="majorBidi"/>
          <w:i/>
          <w:noProof/>
        </w:rPr>
        <w:t>Ekologi Agama Dan Studi Agama-Agama</w:t>
      </w:r>
      <w:r w:rsidRPr="001943AB">
        <w:rPr>
          <w:rFonts w:asciiTheme="majorBidi" w:hAnsiTheme="majorBidi" w:cstheme="majorBidi"/>
          <w:noProof/>
        </w:rPr>
        <w:t xml:space="preserve">, </w:t>
      </w:r>
      <w:r w:rsidRPr="001943AB">
        <w:rPr>
          <w:rFonts w:asciiTheme="majorBidi" w:hAnsiTheme="majorBidi" w:cstheme="majorBidi"/>
          <w:i/>
          <w:noProof/>
        </w:rPr>
        <w:t>Yogyakarta: Oasis Publisher</w:t>
      </w:r>
      <w:r w:rsidRPr="001943AB">
        <w:rPr>
          <w:rFonts w:asciiTheme="majorBidi" w:hAnsiTheme="majorBidi" w:cstheme="majorBidi"/>
          <w:noProof/>
        </w:rPr>
        <w:t>, 2005.</w:t>
      </w:r>
      <w:r w:rsidRPr="001943AB">
        <w:rPr>
          <w:rFonts w:asciiTheme="majorBidi" w:hAnsiTheme="majorBidi" w:cstheme="majorBidi"/>
        </w:rPr>
        <w:fldChar w:fldCharType="end"/>
      </w:r>
    </w:p>
  </w:footnote>
  <w:footnote w:id="19">
    <w:p w:rsidR="003F4F9C" w:rsidRPr="001943AB" w:rsidRDefault="003F4F9C" w:rsidP="003F4F9C">
      <w:pPr>
        <w:pStyle w:val="FootnoteText"/>
        <w:rPr>
          <w:rFonts w:asciiTheme="majorBidi" w:hAnsiTheme="majorBidi" w:cstheme="majorBidi"/>
          <w:lang w:val="id-ID"/>
        </w:rPr>
      </w:pPr>
      <w:r w:rsidRPr="001943AB">
        <w:rPr>
          <w:rStyle w:val="FootnoteReference"/>
          <w:rFonts w:asciiTheme="majorBidi" w:hAnsiTheme="majorBidi" w:cstheme="majorBidi"/>
        </w:rPr>
        <w:footnoteRef/>
      </w:r>
      <w:r w:rsidRPr="001943AB">
        <w:rPr>
          <w:rFonts w:asciiTheme="majorBidi" w:hAnsiTheme="majorBidi" w:cstheme="majorBidi"/>
        </w:rPr>
        <w:t xml:space="preserve"> </w:t>
      </w:r>
      <w:r w:rsidRPr="001943AB">
        <w:rPr>
          <w:rFonts w:asciiTheme="majorBidi" w:hAnsiTheme="majorBidi" w:cstheme="majorBidi"/>
        </w:rPr>
        <w:fldChar w:fldCharType="begin" w:fldLock="1"/>
      </w:r>
      <w:r w:rsidRPr="001943AB">
        <w:rPr>
          <w:rFonts w:asciiTheme="majorBidi" w:hAnsiTheme="majorBidi" w:cstheme="majorBidi"/>
        </w:rPr>
        <w:instrText>ADDIN CSL_CITATION {"citationItems":[{"id":"ITEM-1","itemData":{"DOI":"10.1080/1361767970180106","ISSN":"14699362","abstract":"The paper discusses some aspects of the industrialisation effects on the natural environment in the Middle East in general. While Islam as a religion has a deep sense of respect and consideration for the natural environment (Izzi Dien, 1990), the current status quo in Muslim countries is not noticeably different to that in the rest of the world. The paper submits that this is because industrial culture has overtaken traditional culture leading to the prevalence of materialistic values over the intrinsic. The paper maintains that Islam provides a paradigm solution for many forms of environmental degradation, including that of water distribution. The proposal does not preclude other, non‐Islamic, regional states from a fair share of water, nor does it deny that international law is the main arbitrator in resolving disputes. However the paper underlines Islam's role as an important potential ground for settling disputes from which international law may proceed. The examples discussed are only models and the author acknowledges that other cities such as Beirut, Baghdad, Teheran, and Jerusalem also warrant study. © 1997, Taylor &amp; Francis Group, LLC.","author":[{"dropping-particle":"","family":"Dien","given":"Mawil Izzi","non-dropping-particle":"","parse-names":false,"suffix":""}],"container-title":"Journal of Beliefs and Values","id":"ITEM-1","issue":"1","issued":{"date-parts":[["1997"]]},"page":"47-57","title":"Islam and the environment: Theory and practice","type":"article-journal","volume":"18"},"uris":["http://www.mendeley.com/documents/?uuid=5c020e9f-4a7b-41c4-8de8-4e9b4483aff3"]}],"mendeley":{"formattedCitation":"Mawil Izzi Dien, “Islam and the Environment: Theory and Practice,” &lt;i&gt;Journal of Beliefs and Values&lt;/i&gt; 18, no. 1 (1997): 47–57, https://doi.org/10.1080/1361767970180106.","plainTextFormattedCitation":"Mawil Izzi Dien, “Islam and the Environment: Theory and Practice,” Journal of Beliefs and Values 18, no. 1 (1997): 47–57, https://doi.org/10.1080/1361767970180106.","previouslyFormattedCitation":"Mawil Izzi Dien, “Islam and the Environment: Theory and Practice,” &lt;i&gt;Journal of Beliefs and Values&lt;/i&gt; 18, no. 1 (1997): 47–57, https://doi.org/10.1080/1361767970180106."},"properties":{"noteIndex":19},"schema":"https://github.com/citation-style-language/schema/raw/master/csl-citation.json"}</w:instrText>
      </w:r>
      <w:r w:rsidRPr="001943AB">
        <w:rPr>
          <w:rFonts w:asciiTheme="majorBidi" w:hAnsiTheme="majorBidi" w:cstheme="majorBidi"/>
        </w:rPr>
        <w:fldChar w:fldCharType="separate"/>
      </w:r>
      <w:r w:rsidRPr="001943AB">
        <w:rPr>
          <w:rFonts w:asciiTheme="majorBidi" w:hAnsiTheme="majorBidi" w:cstheme="majorBidi"/>
          <w:noProof/>
        </w:rPr>
        <w:t xml:space="preserve">Mawil Izzi Dien, “Islam and the Environment: Theory and Practice,” </w:t>
      </w:r>
      <w:r w:rsidRPr="001943AB">
        <w:rPr>
          <w:rFonts w:asciiTheme="majorBidi" w:hAnsiTheme="majorBidi" w:cstheme="majorBidi"/>
          <w:i/>
          <w:noProof/>
        </w:rPr>
        <w:t>Journal of Beliefs and Values</w:t>
      </w:r>
      <w:r w:rsidRPr="001943AB">
        <w:rPr>
          <w:rFonts w:asciiTheme="majorBidi" w:hAnsiTheme="majorBidi" w:cstheme="majorBidi"/>
          <w:noProof/>
        </w:rPr>
        <w:t xml:space="preserve"> 18, no. 1 (1997): 47–57, https://doi.org/10.1080/1361767970180106.</w:t>
      </w:r>
      <w:r w:rsidRPr="001943AB">
        <w:rPr>
          <w:rFonts w:asciiTheme="majorBidi" w:hAnsiTheme="majorBidi" w:cstheme="majorBidi"/>
        </w:rPr>
        <w:fldChar w:fldCharType="end"/>
      </w:r>
    </w:p>
  </w:footnote>
  <w:footnote w:id="20">
    <w:p w:rsidR="003F4F9C" w:rsidRPr="001943AB" w:rsidRDefault="003F4F9C" w:rsidP="003F4F9C">
      <w:pPr>
        <w:pStyle w:val="FootnoteText"/>
        <w:rPr>
          <w:rFonts w:asciiTheme="majorBidi" w:hAnsiTheme="majorBidi" w:cstheme="majorBidi"/>
          <w:lang w:val="id-ID"/>
        </w:rPr>
      </w:pPr>
      <w:r w:rsidRPr="001943AB">
        <w:rPr>
          <w:rStyle w:val="FootnoteReference"/>
          <w:rFonts w:asciiTheme="majorBidi" w:hAnsiTheme="majorBidi" w:cstheme="majorBidi"/>
        </w:rPr>
        <w:footnoteRef/>
      </w:r>
      <w:r w:rsidRPr="001943AB">
        <w:rPr>
          <w:rFonts w:asciiTheme="majorBidi" w:hAnsiTheme="majorBidi" w:cstheme="majorBidi"/>
          <w:lang w:val="id-ID"/>
        </w:rPr>
        <w:t xml:space="preserve"> </w:t>
      </w:r>
      <w:r w:rsidRPr="001943AB">
        <w:rPr>
          <w:rFonts w:asciiTheme="majorBidi" w:hAnsiTheme="majorBidi" w:cstheme="majorBidi"/>
        </w:rPr>
        <w:fldChar w:fldCharType="begin" w:fldLock="1"/>
      </w:r>
      <w:r w:rsidRPr="001943AB">
        <w:rPr>
          <w:rFonts w:asciiTheme="majorBidi" w:hAnsiTheme="majorBidi" w:cstheme="majorBidi"/>
          <w:lang w:val="id-ID"/>
        </w:rPr>
        <w:instrText>ADDIN CSL_CITATION {"citationItems":[{"id":"ITEM-1","itemData":{"ISSN":"13087800","abstract":"For the last two hundred years, unprecedented environmental challenges and irreversible mass extinctions have been caused on the Earth including a rising trend in the global temperature during the 20th century. The loading capacity of the world has already been reached, and severe tensions between unending demands of the human beings and the finite natural resources of the world have become more apparent. The seemingly innocent and dulcet \"laissez-faire\" rhetoric in capitalist system promoted the removal of all meaningful checks and balances pertaining to production and consumption activities, and have resulted in the terrific destruction of our natural assets. Excessive consumption (and so production) and squandering are in the heart of the global environmental problems, and there is a strong need for the revival of the critical human values of moderation and thriftiness. Cumulative burden of individual irresponsibility can no longer be tolerated. Recent experiences demonstrate that any development model devoid of an ethical view on the environment, will be dominated by the uncontrolled exploitation of the natural assets with irreversible damages. Islam, as a religion of moderation, presents a viable alternative towards addressing the current challenges. Moderation refers not only to the personal lives of the believers but also to their interaction with fellow human beings and the nature they live in. Nature has been created in order, balance and with extraordinary esthetic beauty, and all these aspects of nature while enhancing man's life here, should be honored, utilized and protected accordingly. All patterns of man's production and consumption should be based on an overall order and balance of nature, which is a fundamental component of any meaningful approach towards a more environmentally friendly socio-economic development.","author":[{"dropping-particle":"","family":"Alpay","given":"Savaş","non-dropping-particle":"","parse-names":false,"suffix":""},{"dropping-particle":"","family":"Özdemir","given":"Ibrahim","non-dropping-particle":"","parse-names":false,"suffix":""},{"dropping-particle":"","family":"Demirbaş","given":"Dilek","non-dropping-particle":"","parse-names":false,"suffix":""}],"container-title":"Journal of Economic Cooperation and Development","id":"ITEM-1","issue":"4","issued":{"date-parts":[["2013"]]},"page":"1-22","title":"Environment and Islam","type":"article-journal","volume":"34"},"uris":["http://www.mendeley.com/documents/?uuid=6fbc8657-2581-40e7-8913-816fea5c9217"]}],"mendeley":{"formattedCitation":"Savaş Alpay, Ibrahim Özdemir, and Dilek Demirbaş, “Environment and Islam,” &lt;i&gt;Journal of Economic Cooperation and Development&lt;/i&gt; 34, no. 4 (2013): 1–22.","plainTextFormattedCitation":"Savaş Alpay, Ibrahim Özdemir, and Dilek Demirbaş, “Environment and Islam,” Journal of Economic Cooperation and Development 34, no. 4 (2013): 1–22.","previouslyFormattedCitation":"Savaş Alpay, Ibrahim Özdemir, and Dilek Demirbaş, “Environment and Islam,” &lt;i&gt;Journal of Economic Cooperation and Development&lt;/i&gt; 34, no. 4 (2013): 1–22."},"properties":{"noteIndex":20},"schema":"https://github.com/citation-style-language/schema/raw/master/csl-citation.json"}</w:instrText>
      </w:r>
      <w:r w:rsidRPr="001943AB">
        <w:rPr>
          <w:rFonts w:asciiTheme="majorBidi" w:hAnsiTheme="majorBidi" w:cstheme="majorBidi"/>
        </w:rPr>
        <w:fldChar w:fldCharType="separate"/>
      </w:r>
      <w:r w:rsidRPr="001943AB">
        <w:rPr>
          <w:rFonts w:asciiTheme="majorBidi" w:hAnsiTheme="majorBidi" w:cstheme="majorBidi"/>
          <w:noProof/>
          <w:lang w:val="id-ID"/>
        </w:rPr>
        <w:t xml:space="preserve">Savaş Alpay, Ibrahim Özdemir, and Dilek Demirbaş, “Environment and Islam,” </w:t>
      </w:r>
      <w:r w:rsidRPr="001943AB">
        <w:rPr>
          <w:rFonts w:asciiTheme="majorBidi" w:hAnsiTheme="majorBidi" w:cstheme="majorBidi"/>
          <w:i/>
          <w:noProof/>
          <w:lang w:val="id-ID"/>
        </w:rPr>
        <w:t>Journal of Economic Cooperation and Development</w:t>
      </w:r>
      <w:r w:rsidRPr="001943AB">
        <w:rPr>
          <w:rFonts w:asciiTheme="majorBidi" w:hAnsiTheme="majorBidi" w:cstheme="majorBidi"/>
          <w:noProof/>
          <w:lang w:val="id-ID"/>
        </w:rPr>
        <w:t xml:space="preserve"> 34, no. 4 (2013): 1–22.</w:t>
      </w:r>
      <w:r w:rsidRPr="001943AB">
        <w:rPr>
          <w:rFonts w:asciiTheme="majorBidi" w:hAnsiTheme="majorBidi" w:cstheme="majorBidi"/>
        </w:rPr>
        <w:fldChar w:fldCharType="end"/>
      </w:r>
    </w:p>
  </w:footnote>
  <w:footnote w:id="21">
    <w:p w:rsidR="003F4F9C" w:rsidRPr="001943AB" w:rsidRDefault="003F4F9C" w:rsidP="003F4F9C">
      <w:pPr>
        <w:pStyle w:val="FootnoteText"/>
        <w:rPr>
          <w:rFonts w:asciiTheme="majorBidi" w:hAnsiTheme="majorBidi" w:cstheme="majorBidi"/>
          <w:lang w:val="id-ID"/>
        </w:rPr>
      </w:pPr>
      <w:r w:rsidRPr="001943AB">
        <w:rPr>
          <w:rStyle w:val="FootnoteReference"/>
          <w:rFonts w:asciiTheme="majorBidi" w:hAnsiTheme="majorBidi" w:cstheme="majorBidi"/>
        </w:rPr>
        <w:footnoteRef/>
      </w:r>
      <w:r w:rsidRPr="001943AB">
        <w:rPr>
          <w:rFonts w:asciiTheme="majorBidi" w:hAnsiTheme="majorBidi" w:cstheme="majorBidi"/>
        </w:rPr>
        <w:t xml:space="preserve"> </w:t>
      </w:r>
      <w:r w:rsidRPr="001943AB">
        <w:rPr>
          <w:rFonts w:asciiTheme="majorBidi" w:hAnsiTheme="majorBidi" w:cstheme="majorBidi"/>
        </w:rPr>
        <w:fldChar w:fldCharType="begin" w:fldLock="1"/>
      </w:r>
      <w:r w:rsidRPr="001943AB">
        <w:rPr>
          <w:rFonts w:asciiTheme="majorBidi" w:hAnsiTheme="majorBidi" w:cstheme="majorBidi"/>
        </w:rPr>
        <w:instrText>ADDIN CSL_CITATION {"citationItems":[{"id":"ITEM-1","itemData":{"author":[{"dropping-particle":"","family":"Idrus","given":"Muhammad","non-dropping-particle":"","parse-names":false,"suffix":""}],"container-title":"Wordpress","id":"ITEM-1","issued":{"date-parts":[["2015"]]},"title":"Islam dan etika lingkungan","type":"book"},"uris":["http://www.mendeley.com/documents/?uuid=1c6da3bb-077f-49e2-885f-227a5fb9e78f"]}],"mendeley":{"formattedCitation":"Muhammad Idrus, &lt;i&gt;Islam Dan Etika Lingkungan&lt;/i&gt;, &lt;i&gt;Wordpress&lt;/i&gt;, 2015, www.mohidrus.wordpress.com.","plainTextFormattedCitation":"Muhammad Idrus, Islam Dan Etika Lingkungan, Wordpress, 2015, www.mohidrus.wordpress.com.","previouslyFormattedCitation":"Muhammad Idrus, &lt;i&gt;Islam Dan Etika Lingkungan&lt;/i&gt;, &lt;i&gt;Wordpress&lt;/i&gt;, 2015, www.mohidrus.wordpress.com."},"properties":{"noteIndex":21},"schema":"https://github.com/citation-style-language/schema/raw/master/csl-citation.json"}</w:instrText>
      </w:r>
      <w:r w:rsidRPr="001943AB">
        <w:rPr>
          <w:rFonts w:asciiTheme="majorBidi" w:hAnsiTheme="majorBidi" w:cstheme="majorBidi"/>
        </w:rPr>
        <w:fldChar w:fldCharType="separate"/>
      </w:r>
      <w:r w:rsidRPr="001943AB">
        <w:rPr>
          <w:rFonts w:asciiTheme="majorBidi" w:hAnsiTheme="majorBidi" w:cstheme="majorBidi"/>
          <w:noProof/>
        </w:rPr>
        <w:t xml:space="preserve">Muhammad Idrus, </w:t>
      </w:r>
      <w:r w:rsidRPr="001943AB">
        <w:rPr>
          <w:rFonts w:asciiTheme="majorBidi" w:hAnsiTheme="majorBidi" w:cstheme="majorBidi"/>
          <w:i/>
          <w:noProof/>
        </w:rPr>
        <w:t>Islam Dan Etika Lingkungan</w:t>
      </w:r>
      <w:r w:rsidRPr="001943AB">
        <w:rPr>
          <w:rFonts w:asciiTheme="majorBidi" w:hAnsiTheme="majorBidi" w:cstheme="majorBidi"/>
          <w:noProof/>
        </w:rPr>
        <w:t xml:space="preserve">, </w:t>
      </w:r>
      <w:r w:rsidRPr="001943AB">
        <w:rPr>
          <w:rFonts w:asciiTheme="majorBidi" w:hAnsiTheme="majorBidi" w:cstheme="majorBidi"/>
          <w:i/>
          <w:noProof/>
        </w:rPr>
        <w:t>Wordpress</w:t>
      </w:r>
      <w:r w:rsidRPr="001943AB">
        <w:rPr>
          <w:rFonts w:asciiTheme="majorBidi" w:hAnsiTheme="majorBidi" w:cstheme="majorBidi"/>
          <w:noProof/>
        </w:rPr>
        <w:t>, 2015, www.mohidrus.wordpress.com.</w:t>
      </w:r>
      <w:r w:rsidRPr="001943AB">
        <w:rPr>
          <w:rFonts w:asciiTheme="majorBidi" w:hAnsiTheme="majorBidi" w:cstheme="majorBidi"/>
        </w:rPr>
        <w:fldChar w:fldCharType="end"/>
      </w:r>
    </w:p>
  </w:footnote>
  <w:footnote w:id="22">
    <w:p w:rsidR="003F4F9C" w:rsidRPr="001943AB" w:rsidRDefault="003F4F9C" w:rsidP="003F4F9C">
      <w:pPr>
        <w:pStyle w:val="FootnoteText"/>
        <w:rPr>
          <w:rFonts w:asciiTheme="majorBidi" w:hAnsiTheme="majorBidi" w:cstheme="majorBidi"/>
          <w:lang w:val="id-ID"/>
        </w:rPr>
      </w:pPr>
      <w:r w:rsidRPr="001943AB">
        <w:rPr>
          <w:rStyle w:val="FootnoteReference"/>
          <w:rFonts w:asciiTheme="majorBidi" w:hAnsiTheme="majorBidi" w:cstheme="majorBidi"/>
        </w:rPr>
        <w:footnoteRef/>
      </w:r>
      <w:r w:rsidRPr="001943AB">
        <w:rPr>
          <w:rFonts w:asciiTheme="majorBidi" w:hAnsiTheme="majorBidi" w:cstheme="majorBidi"/>
          <w:lang w:val="id-ID"/>
        </w:rPr>
        <w:t xml:space="preserve"> </w:t>
      </w:r>
      <w:r w:rsidRPr="001943AB">
        <w:rPr>
          <w:rFonts w:asciiTheme="majorBidi" w:hAnsiTheme="majorBidi" w:cstheme="majorBidi"/>
        </w:rPr>
        <w:fldChar w:fldCharType="begin" w:fldLock="1"/>
      </w:r>
      <w:r w:rsidRPr="001943AB">
        <w:rPr>
          <w:rFonts w:asciiTheme="majorBidi" w:hAnsiTheme="majorBidi" w:cstheme="majorBidi"/>
          <w:lang w:val="id-ID"/>
        </w:rPr>
        <w:instrText>ADDIN CSL_CITATION {"citationItems":[{"id":"ITEM-1","itemData":{"ISBN":"0945454392 (alk. paper)\\r0945454406 (pbk. alk. paper)","ISSN":"0070-3710","PMID":"5236385","abstract":"Introduction / Richard C. Foltz -- Toward an understanding of environmental ethics from a Qur'anic perspective / Ibrahim Özdemir -- The universe alive : nature in the Masnavī of Jalal al-Din Rumi / L. Clarke -- Fitra : an Islamic model for humans and the environment / Saadia Khawar Khan Chishti -- Islam, the contemporary Islamic world, and the environmental crisis / Seyyed Hossein Nasr -- Islam and the environment : theory and practice / Mawil Izzi Dien -- Islam and ecology : toward retrieval and reconstruction / S. Nomanul Haq. Peace in Islam : an ecology of the spirit / Abdul Aziz Said and Nathan C. Funk -- The basis for a discipline of Islamic environmental law / Othman Abd-ar-Rahman Llewellyn -- Islamic environmentalism : a matter of interpretation / Richard C. Foltz -- Toward an Islamic ecotheology / Kaveh L. Afrasiabi -- Islam, ecology, and modernity : an Islamic critique of the root causes of environmental degradation / Fazlun M. Khalid -- The environmental crisis of our time : a Muslim response / Yasin Dutton. Islam, Muslim society, and environmental concerns : a development model based on Islam's organic society / Hashim Ismail Dockrat -- Ecological justice and human rights for women in Islam / Nawal Ammar -- Scientific innovation and al-Mīzān / Mohammad Aslam Parvaiz -- Capacity building for sustainable development : the dilemma of Islamization of environmental institutions / Safei-Eldin A. Hamed -- Islam, the environment, and family planning : the cases of Egypt and Iran / Nancy W. Jabbra and Joseph G. Jabbra -- Ecological journey in Muslim Bengal / Mohammad Yusuf Siddiq. Islam in Malaysia's planning and development doctrine / Abu Bakar Abdul Majeed -- Aga Khan development network : an ethic of sustainable development and social conscience / Tazim R. Kassam -- Nature in Islamic urbanism : the garden in practice and in metaphor / Attilio Petruccioli -- From the gardens of the Qur'an to the \"gardens\" of Lahore / James L. Wescoat, Jr. -- Trees as ancestors : ecofeminism and the poetry of Forugh Farrokhzad / Farzaneh Milani.","author":[{"dropping-particle":"","family":"Foltz, R. C., Denny, F. M., &amp; Azizan","given":"H. B.","non-dropping-particle":"","parse-names":false,"suffix":""}],"container-title":"Bulletin. Ninth District Dental Society of the State of New York","id":"ITEM-1","issued":{"date-parts":[["2003"]]},"number-of-pages":"1-584","title":"Islam and ecology: A bestowed trust","type":"book"},"uris":["http://www.mendeley.com/documents/?uuid=445ded35-b859-40f4-8e3c-66ca1de32310"]}],"mendeley":{"formattedCitation":"H. B. Foltz, R. C., Denny, F. M., &amp; Azizan, &lt;i&gt;Islam and Ecology: A Bestowed Trust&lt;/i&gt;, &lt;i&gt;Bulletin. Ninth District Dental Society of the State of New York&lt;/i&gt;, 2003, http://www.ncbi.nlm.nih.gov/pubmed/5236385.","plainTextFormattedCitation":"H. B. Foltz, R. C., Denny, F. M., &amp; Azizan, Islam and Ecology: A Bestowed Trust, Bulletin. Ninth District Dental Society of the State of New York, 2003, http://www.ncbi.nlm.nih.gov/pubmed/5236385.","previouslyFormattedCitation":"H. B. Foltz, R. C., Denny, F. M., &amp; Azizan, &lt;i&gt;Islam and Ecology: A Bestowed Trust&lt;/i&gt;, &lt;i&gt;Bulletin. Ninth District Dental Society of the State of New York&lt;/i&gt;, 2003, http://www.ncbi.nlm.nih.gov/pubmed/5236385."},"properties":{"noteIndex":22},"schema":"https://github.com/citation-style-language/schema/raw/master/csl-citation.json"}</w:instrText>
      </w:r>
      <w:r w:rsidRPr="001943AB">
        <w:rPr>
          <w:rFonts w:asciiTheme="majorBidi" w:hAnsiTheme="majorBidi" w:cstheme="majorBidi"/>
        </w:rPr>
        <w:fldChar w:fldCharType="separate"/>
      </w:r>
      <w:r w:rsidRPr="001943AB">
        <w:rPr>
          <w:rFonts w:asciiTheme="majorBidi" w:hAnsiTheme="majorBidi" w:cstheme="majorBidi"/>
          <w:noProof/>
          <w:lang w:val="id-ID"/>
        </w:rPr>
        <w:t xml:space="preserve">H. B. Foltz, R. C., Denny, F. M., &amp; Azizan, </w:t>
      </w:r>
      <w:r w:rsidRPr="001943AB">
        <w:rPr>
          <w:rFonts w:asciiTheme="majorBidi" w:hAnsiTheme="majorBidi" w:cstheme="majorBidi"/>
          <w:i/>
          <w:noProof/>
          <w:lang w:val="id-ID"/>
        </w:rPr>
        <w:t>Islam and Ecology: A Bestowed Trust</w:t>
      </w:r>
      <w:r w:rsidRPr="001943AB">
        <w:rPr>
          <w:rFonts w:asciiTheme="majorBidi" w:hAnsiTheme="majorBidi" w:cstheme="majorBidi"/>
          <w:noProof/>
          <w:lang w:val="id-ID"/>
        </w:rPr>
        <w:t xml:space="preserve">, </w:t>
      </w:r>
      <w:r w:rsidRPr="001943AB">
        <w:rPr>
          <w:rFonts w:asciiTheme="majorBidi" w:hAnsiTheme="majorBidi" w:cstheme="majorBidi"/>
          <w:i/>
          <w:noProof/>
          <w:lang w:val="id-ID"/>
        </w:rPr>
        <w:t xml:space="preserve">Bulletin. </w:t>
      </w:r>
      <w:r w:rsidRPr="001943AB">
        <w:rPr>
          <w:rFonts w:asciiTheme="majorBidi" w:hAnsiTheme="majorBidi" w:cstheme="majorBidi"/>
          <w:i/>
          <w:noProof/>
        </w:rPr>
        <w:t>Ninth District Dental Society of the State of New York</w:t>
      </w:r>
      <w:r w:rsidRPr="001943AB">
        <w:rPr>
          <w:rFonts w:asciiTheme="majorBidi" w:hAnsiTheme="majorBidi" w:cstheme="majorBidi"/>
          <w:noProof/>
        </w:rPr>
        <w:t>, 2003, http://www.ncbi.nlm.nih.gov/pubmed/5236385.</w:t>
      </w:r>
      <w:r w:rsidRPr="001943AB">
        <w:rPr>
          <w:rFonts w:asciiTheme="majorBidi" w:hAnsiTheme="majorBidi" w:cstheme="majorBidi"/>
        </w:rPr>
        <w:fldChar w:fldCharType="end"/>
      </w:r>
    </w:p>
  </w:footnote>
  <w:footnote w:id="23">
    <w:p w:rsidR="003F4F9C" w:rsidRPr="001943AB" w:rsidRDefault="003F4F9C" w:rsidP="003F4F9C">
      <w:pPr>
        <w:pStyle w:val="FootnoteText"/>
        <w:rPr>
          <w:rFonts w:asciiTheme="majorBidi" w:hAnsiTheme="majorBidi" w:cstheme="majorBidi"/>
          <w:lang w:val="id-ID"/>
        </w:rPr>
      </w:pPr>
      <w:r w:rsidRPr="001943AB">
        <w:rPr>
          <w:rStyle w:val="FootnoteReference"/>
          <w:rFonts w:asciiTheme="majorBidi" w:hAnsiTheme="majorBidi" w:cstheme="majorBidi"/>
        </w:rPr>
        <w:footnoteRef/>
      </w:r>
      <w:r w:rsidRPr="001943AB">
        <w:rPr>
          <w:rFonts w:asciiTheme="majorBidi" w:hAnsiTheme="majorBidi" w:cstheme="majorBidi"/>
        </w:rPr>
        <w:t xml:space="preserve"> </w:t>
      </w:r>
      <w:r w:rsidRPr="001943AB">
        <w:rPr>
          <w:rFonts w:asciiTheme="majorBidi" w:hAnsiTheme="majorBidi" w:cstheme="majorBidi"/>
        </w:rPr>
        <w:fldChar w:fldCharType="begin" w:fldLock="1"/>
      </w:r>
      <w:r w:rsidRPr="001943AB">
        <w:rPr>
          <w:rFonts w:asciiTheme="majorBidi" w:hAnsiTheme="majorBidi" w:cstheme="majorBidi"/>
        </w:rPr>
        <w:instrText>ADDIN CSL_CITATION {"citationItems":[{"id":"ITEM-1","itemData":{"DOI":"10.1017/S0376892901000017","ISSN":"03768929","abstract":"Over thirty years ago a debate began as to whether religion in general, or the Judaeo-Christian faith in particular, were in some sense responsible for the present environmental predicament. Islam, as a major world religion which shares the same Abrahamic roots as the Judaeo-Christian tradition, has been largely absent from this debate. Most conservationists now believe that it is essential that there be comprehensive discussion not only of environmental policies, but also of the ethics underlying environmental protection. This paper looks at the importance of the environment in the main sources of Islamic instruction, namely the Koran and Prophet's Hadiths (teachings). These texts turn out to be on the side of conservation, the emphasis being on respect for creation, the protection of the natural order and avoidance of all wasteful activities which may cause injury to the environment. These positions are contrasted with views expressed by political Islam, which has become influential in a large part of the Muslim world and rejects the conservation measures advocated by Western writers.","author":[{"dropping-particle":"","family":"Kula","given":"E.","non-dropping-particle":"","parse-names":false,"suffix":""}],"container-title":"Environmental Conservation","id":"ITEM-1","issue":"1","issued":{"date-parts":[["2001"]]},"number-of-pages":"1-9","title":"Islam and environmental conservation","type":"book","volume":"28"},"uris":["http://www.mendeley.com/documents/?uuid=485b9325-0e32-478a-9c3b-fd4d8bfb8e5c"]}],"mendeley":{"formattedCitation":"E. Kula, &lt;i&gt;Islam and Environmental Conservation&lt;/i&gt;, &lt;i&gt;Environmental Conservation&lt;/i&gt;, vol. 28, 2001, https://doi.org/10.1017/S0376892901000017.","plainTextFormattedCitation":"E. Kula, Islam and Environmental Conservation, Environmental Conservation, vol. 28, 2001, https://doi.org/10.1017/S0376892901000017.","previouslyFormattedCitation":"E. Kula, &lt;i&gt;Islam and Environmental Conservation&lt;/i&gt;, &lt;i&gt;Environmental Conservation&lt;/i&gt;, vol. 28, 2001, https://doi.org/10.1017/S0376892901000017."},"properties":{"noteIndex":23},"schema":"https://github.com/citation-style-language/schema/raw/master/csl-citation.json"}</w:instrText>
      </w:r>
      <w:r w:rsidRPr="001943AB">
        <w:rPr>
          <w:rFonts w:asciiTheme="majorBidi" w:hAnsiTheme="majorBidi" w:cstheme="majorBidi"/>
        </w:rPr>
        <w:fldChar w:fldCharType="separate"/>
      </w:r>
      <w:r w:rsidRPr="001943AB">
        <w:rPr>
          <w:rFonts w:asciiTheme="majorBidi" w:hAnsiTheme="majorBidi" w:cstheme="majorBidi"/>
          <w:noProof/>
        </w:rPr>
        <w:t xml:space="preserve">E. Kula, </w:t>
      </w:r>
      <w:r w:rsidRPr="001943AB">
        <w:rPr>
          <w:rFonts w:asciiTheme="majorBidi" w:hAnsiTheme="majorBidi" w:cstheme="majorBidi"/>
          <w:i/>
          <w:noProof/>
        </w:rPr>
        <w:t>Islam and Environmental Conservation</w:t>
      </w:r>
      <w:r w:rsidRPr="001943AB">
        <w:rPr>
          <w:rFonts w:asciiTheme="majorBidi" w:hAnsiTheme="majorBidi" w:cstheme="majorBidi"/>
          <w:noProof/>
        </w:rPr>
        <w:t xml:space="preserve">, </w:t>
      </w:r>
      <w:r w:rsidRPr="001943AB">
        <w:rPr>
          <w:rFonts w:asciiTheme="majorBidi" w:hAnsiTheme="majorBidi" w:cstheme="majorBidi"/>
          <w:i/>
          <w:noProof/>
        </w:rPr>
        <w:t>Environmental Conservation</w:t>
      </w:r>
      <w:r w:rsidRPr="001943AB">
        <w:rPr>
          <w:rFonts w:asciiTheme="majorBidi" w:hAnsiTheme="majorBidi" w:cstheme="majorBidi"/>
          <w:noProof/>
        </w:rPr>
        <w:t>, vol. 28, 2001, https://doi.org/10.1017/S0376892901000017.</w:t>
      </w:r>
      <w:r w:rsidRPr="001943AB">
        <w:rPr>
          <w:rFonts w:asciiTheme="majorBidi" w:hAnsiTheme="majorBidi" w:cstheme="majorBidi"/>
        </w:rPr>
        <w:fldChar w:fldCharType="end"/>
      </w:r>
    </w:p>
  </w:footnote>
  <w:footnote w:id="24">
    <w:p w:rsidR="003F4F9C" w:rsidRPr="001943AB" w:rsidRDefault="003F4F9C" w:rsidP="003F4F9C">
      <w:pPr>
        <w:pStyle w:val="FootnoteText"/>
        <w:rPr>
          <w:rFonts w:asciiTheme="majorBidi" w:hAnsiTheme="majorBidi" w:cstheme="majorBidi"/>
          <w:lang w:val="id-ID"/>
        </w:rPr>
      </w:pPr>
      <w:r w:rsidRPr="001943AB">
        <w:rPr>
          <w:rStyle w:val="FootnoteReference"/>
          <w:rFonts w:asciiTheme="majorBidi" w:hAnsiTheme="majorBidi" w:cstheme="majorBidi"/>
        </w:rPr>
        <w:footnoteRef/>
      </w:r>
      <w:r w:rsidRPr="001943AB">
        <w:rPr>
          <w:rFonts w:asciiTheme="majorBidi" w:hAnsiTheme="majorBidi" w:cstheme="majorBidi"/>
        </w:rPr>
        <w:t xml:space="preserve"> </w:t>
      </w:r>
      <w:r w:rsidRPr="001943AB">
        <w:rPr>
          <w:rFonts w:asciiTheme="majorBidi" w:hAnsiTheme="majorBidi" w:cstheme="majorBidi"/>
        </w:rPr>
        <w:fldChar w:fldCharType="begin" w:fldLock="1"/>
      </w:r>
      <w:r w:rsidRPr="001943AB">
        <w:rPr>
          <w:rFonts w:asciiTheme="majorBidi" w:hAnsiTheme="majorBidi" w:cstheme="majorBidi"/>
        </w:rPr>
        <w:instrText>ADDIN CSL_CITATION {"citationItems":[{"id":"ITEM-1","itemData":{"DOI":"10.5829/idosi.wjihc.2014.4.4.443","abstract":"The paper is an attempt to explicate and nuance the Islamic perspective of environmental ethics which is divinely guided and recognized in essence. Today humanity is facing one of the sever problems of environmental degradation done partly by human greedy nature and partly by abandoning the religious aspect of environment. Man's pursuance of science and technology has led him to exploit the nature's bounties which in turn resulted into ecological imbalance thus disturbance in the environment. How a man is to act to his environment? And what is the relationship between man, God and nature, are some fundamental questions which I will illuminate in the paper. Apart from that, it also compares and contrasts other secular models of environmental ethics with that of the Islamic. It concludes that Islamic provides a comprehensive model of environmental ethics where at the same time man is a consumer and beneficiary as well as a guardian and trustee of the environment.","author":[{"dropping-particle":"","family":"Gada","given":"M. Y.","non-dropping-particle":"","parse-names":false,"suffix":""}],"container-title":"World Journal of Islamic History and Civilization","id":"ITEM-1","issue":"4","issued":{"date-parts":[["2014"]]},"number-of-pages":"130-138","title":"Environmental Ethics in Islam: Principles and Perspectives","type":"book","volume":"4"},"uris":["http://www.mendeley.com/documents/?uuid=5bccf8b0-2114-45b8-99b2-24336dd5605c"]}],"mendeley":{"formattedCitation":"M. Y. Gada, &lt;i&gt;Environmental Ethics in Islam: Principles and Perspectives&lt;/i&gt;, &lt;i&gt;World Journal of Islamic History and Civilization&lt;/i&gt;, vol. 4, 2014, https://doi.org/10.5829/idosi.wjihc.2014.4.4.443.","plainTextFormattedCitation":"M. Y. Gada, Environmental Ethics in Islam: Principles and Perspectives, World Journal of Islamic History and Civilization, vol. 4, 2014, https://doi.org/10.5829/idosi.wjihc.2014.4.4.443.","previouslyFormattedCitation":"M. Y. Gada, &lt;i&gt;Environmental Ethics in Islam: Principles and Perspectives&lt;/i&gt;, &lt;i&gt;World Journal of Islamic History and Civilization&lt;/i&gt;, vol. 4, 2014, https://doi.org/10.5829/idosi.wjihc.2014.4.4.443."},"properties":{"noteIndex":24},"schema":"https://github.com/citation-style-language/schema/raw/master/csl-citation.json"}</w:instrText>
      </w:r>
      <w:r w:rsidRPr="001943AB">
        <w:rPr>
          <w:rFonts w:asciiTheme="majorBidi" w:hAnsiTheme="majorBidi" w:cstheme="majorBidi"/>
        </w:rPr>
        <w:fldChar w:fldCharType="separate"/>
      </w:r>
      <w:r w:rsidRPr="001943AB">
        <w:rPr>
          <w:rFonts w:asciiTheme="majorBidi" w:hAnsiTheme="majorBidi" w:cstheme="majorBidi"/>
          <w:noProof/>
        </w:rPr>
        <w:t xml:space="preserve">M. Y. Gada, </w:t>
      </w:r>
      <w:r w:rsidRPr="001943AB">
        <w:rPr>
          <w:rFonts w:asciiTheme="majorBidi" w:hAnsiTheme="majorBidi" w:cstheme="majorBidi"/>
          <w:i/>
          <w:noProof/>
        </w:rPr>
        <w:t>Environmental Ethics in Islam: Principles and Perspectives</w:t>
      </w:r>
      <w:r w:rsidRPr="001943AB">
        <w:rPr>
          <w:rFonts w:asciiTheme="majorBidi" w:hAnsiTheme="majorBidi" w:cstheme="majorBidi"/>
          <w:noProof/>
        </w:rPr>
        <w:t xml:space="preserve">, </w:t>
      </w:r>
      <w:r w:rsidRPr="001943AB">
        <w:rPr>
          <w:rFonts w:asciiTheme="majorBidi" w:hAnsiTheme="majorBidi" w:cstheme="majorBidi"/>
          <w:i/>
          <w:noProof/>
        </w:rPr>
        <w:t>World Journal of Islamic History and Civilization</w:t>
      </w:r>
      <w:r w:rsidRPr="001943AB">
        <w:rPr>
          <w:rFonts w:asciiTheme="majorBidi" w:hAnsiTheme="majorBidi" w:cstheme="majorBidi"/>
          <w:noProof/>
        </w:rPr>
        <w:t>, vol. 4, 2014, https://doi.org/10.5829/idosi.wjihc.2014.4.4.443.</w:t>
      </w:r>
      <w:r w:rsidRPr="001943AB">
        <w:rPr>
          <w:rFonts w:asciiTheme="majorBidi" w:hAnsiTheme="majorBidi" w:cstheme="majorBidi"/>
        </w:rPr>
        <w:fldChar w:fldCharType="end"/>
      </w:r>
    </w:p>
  </w:footnote>
  <w:footnote w:id="25">
    <w:p w:rsidR="003F4F9C" w:rsidRPr="001943AB" w:rsidRDefault="003F4F9C" w:rsidP="003F4F9C">
      <w:pPr>
        <w:pStyle w:val="FootnoteText"/>
        <w:rPr>
          <w:rFonts w:asciiTheme="majorBidi" w:hAnsiTheme="majorBidi" w:cstheme="majorBidi"/>
          <w:lang w:val="id-ID"/>
        </w:rPr>
      </w:pPr>
      <w:r w:rsidRPr="001943AB">
        <w:rPr>
          <w:rStyle w:val="FootnoteReference"/>
          <w:rFonts w:asciiTheme="majorBidi" w:hAnsiTheme="majorBidi" w:cstheme="majorBidi"/>
        </w:rPr>
        <w:footnoteRef/>
      </w:r>
      <w:r w:rsidRPr="001943AB">
        <w:rPr>
          <w:rFonts w:asciiTheme="majorBidi" w:hAnsiTheme="majorBidi" w:cstheme="majorBidi"/>
        </w:rPr>
        <w:t xml:space="preserve"> </w:t>
      </w:r>
      <w:r w:rsidRPr="001943AB">
        <w:rPr>
          <w:rFonts w:asciiTheme="majorBidi" w:hAnsiTheme="majorBidi" w:cstheme="majorBidi"/>
        </w:rPr>
        <w:fldChar w:fldCharType="begin" w:fldLock="1"/>
      </w:r>
      <w:r w:rsidRPr="001943AB">
        <w:rPr>
          <w:rFonts w:asciiTheme="majorBidi" w:hAnsiTheme="majorBidi" w:cstheme="majorBidi"/>
        </w:rPr>
        <w:instrText>ADDIN CSL_CITATION {"citationItems":[{"id":"ITEM-1","itemData":{"DOI":"10.1080/00207230701859724","ISSN":"00207233","abstract":"The aggressive manipulation of the natural resources in Kuwait and the destruction of the southern Arab marshes in Iraq, are two recent environmental disasters in the Arabian Gulf region. This paper elaborates some important principles of environmental ethics in Islam and shows some examples for which development of new Islamic thoughts in environmental ethics seems to be essential. As there are common futures with shared possibilities and common threats with equivalent adverse outcomes, the whole process of self-correction needs the input of the West and of Christian views on the environment also. Given the global impact of the environmental crisis, international cooperation is urgently needed to avert environmental dangers which need not arise and environmental dangers which already exist but which must be mitigated and avoided. © 2008 Taylor &amp; Francis.","author":[{"dropping-particle":"","family":"Al-Damkhi","given":"Ali Mohamed","non-dropping-particle":"","parse-names":false,"suffix":""}],"container-title":"International Journal of Environmental Studies","id":"ITEM-1","issue":"1","issued":{"date-parts":[["2008"]]},"page":"11-31","title":"Environmental ethics in Islam: Principles, violations, and future perspectives","type":"article-journal","volume":"65"},"uris":["http://www.mendeley.com/documents/?uuid=3e1b10c1-dcee-4019-bc5f-1e117f9ff41e"]}],"mendeley":{"formattedCitation":"Ali Mohamed Al-Damkhi, “Environmental Ethics in Islam: Principles, Violations, and Future Perspectives,” &lt;i&gt;International Journal of Environmental Studies&lt;/i&gt; 65, no. 1 (2008): 11–31, https://doi.org/10.1080/00207230701859724.","plainTextFormattedCitation":"Ali Mohamed Al-Damkhi, “Environmental Ethics in Islam: Principles, Violations, and Future Perspectives,” International Journal of Environmental Studies 65, no. 1 (2008): 11–31, https://doi.org/10.1080/00207230701859724.","previouslyFormattedCitation":"Ali Mohamed Al-Damkhi, “Environmental Ethics in Islam: Principles, Violations, and Future Perspectives,” &lt;i&gt;International Journal of Environmental Studies&lt;/i&gt; 65, no. 1 (2008): 11–31, https://doi.org/10.1080/00207230701859724."},"properties":{"noteIndex":25},"schema":"https://github.com/citation-style-language/schema/raw/master/csl-citation.json"}</w:instrText>
      </w:r>
      <w:r w:rsidRPr="001943AB">
        <w:rPr>
          <w:rFonts w:asciiTheme="majorBidi" w:hAnsiTheme="majorBidi" w:cstheme="majorBidi"/>
        </w:rPr>
        <w:fldChar w:fldCharType="separate"/>
      </w:r>
      <w:r w:rsidRPr="001943AB">
        <w:rPr>
          <w:rFonts w:asciiTheme="majorBidi" w:hAnsiTheme="majorBidi" w:cstheme="majorBidi"/>
          <w:noProof/>
        </w:rPr>
        <w:t xml:space="preserve">Ali Mohamed Al-Damkhi, “Environmental Ethics in Islam: Principles, Violations, and Future Perspectives,” </w:t>
      </w:r>
      <w:r w:rsidRPr="001943AB">
        <w:rPr>
          <w:rFonts w:asciiTheme="majorBidi" w:hAnsiTheme="majorBidi" w:cstheme="majorBidi"/>
          <w:i/>
          <w:noProof/>
        </w:rPr>
        <w:t>International Journal of Environmental Studies</w:t>
      </w:r>
      <w:r w:rsidRPr="001943AB">
        <w:rPr>
          <w:rFonts w:asciiTheme="majorBidi" w:hAnsiTheme="majorBidi" w:cstheme="majorBidi"/>
          <w:noProof/>
        </w:rPr>
        <w:t xml:space="preserve"> 65, no. 1 (2008): 11–31, https://doi.org/10.1080/00207230701859724.</w:t>
      </w:r>
      <w:r w:rsidRPr="001943AB">
        <w:rPr>
          <w:rFonts w:asciiTheme="majorBidi" w:hAnsiTheme="majorBidi" w:cstheme="majorBidi"/>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D0A2B"/>
    <w:multiLevelType w:val="hybridMultilevel"/>
    <w:tmpl w:val="B7F4B18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9082C44"/>
    <w:multiLevelType w:val="multilevel"/>
    <w:tmpl w:val="BEB491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F680133"/>
    <w:multiLevelType w:val="hybridMultilevel"/>
    <w:tmpl w:val="20CEF31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20F2039"/>
    <w:multiLevelType w:val="multilevel"/>
    <w:tmpl w:val="C2805A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CFF3D8D"/>
    <w:multiLevelType w:val="hybridMultilevel"/>
    <w:tmpl w:val="0616B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BD3C57"/>
    <w:multiLevelType w:val="hybridMultilevel"/>
    <w:tmpl w:val="4EB4C02A"/>
    <w:lvl w:ilvl="0" w:tplc="6C685F7A">
      <w:start w:val="1"/>
      <w:numFmt w:val="decimal"/>
      <w:lvlText w:val="%1."/>
      <w:lvlJc w:val="left"/>
      <w:pPr>
        <w:ind w:left="471" w:hanging="360"/>
      </w:pPr>
      <w:rPr>
        <w:rFonts w:hint="default"/>
      </w:rPr>
    </w:lvl>
    <w:lvl w:ilvl="1" w:tplc="38090019" w:tentative="1">
      <w:start w:val="1"/>
      <w:numFmt w:val="lowerLetter"/>
      <w:lvlText w:val="%2."/>
      <w:lvlJc w:val="left"/>
      <w:pPr>
        <w:ind w:left="1191" w:hanging="360"/>
      </w:pPr>
    </w:lvl>
    <w:lvl w:ilvl="2" w:tplc="3809001B" w:tentative="1">
      <w:start w:val="1"/>
      <w:numFmt w:val="lowerRoman"/>
      <w:lvlText w:val="%3."/>
      <w:lvlJc w:val="right"/>
      <w:pPr>
        <w:ind w:left="1911" w:hanging="180"/>
      </w:pPr>
    </w:lvl>
    <w:lvl w:ilvl="3" w:tplc="3809000F" w:tentative="1">
      <w:start w:val="1"/>
      <w:numFmt w:val="decimal"/>
      <w:lvlText w:val="%4."/>
      <w:lvlJc w:val="left"/>
      <w:pPr>
        <w:ind w:left="2631" w:hanging="360"/>
      </w:pPr>
    </w:lvl>
    <w:lvl w:ilvl="4" w:tplc="38090019" w:tentative="1">
      <w:start w:val="1"/>
      <w:numFmt w:val="lowerLetter"/>
      <w:lvlText w:val="%5."/>
      <w:lvlJc w:val="left"/>
      <w:pPr>
        <w:ind w:left="3351" w:hanging="360"/>
      </w:pPr>
    </w:lvl>
    <w:lvl w:ilvl="5" w:tplc="3809001B" w:tentative="1">
      <w:start w:val="1"/>
      <w:numFmt w:val="lowerRoman"/>
      <w:lvlText w:val="%6."/>
      <w:lvlJc w:val="right"/>
      <w:pPr>
        <w:ind w:left="4071" w:hanging="180"/>
      </w:pPr>
    </w:lvl>
    <w:lvl w:ilvl="6" w:tplc="3809000F" w:tentative="1">
      <w:start w:val="1"/>
      <w:numFmt w:val="decimal"/>
      <w:lvlText w:val="%7."/>
      <w:lvlJc w:val="left"/>
      <w:pPr>
        <w:ind w:left="4791" w:hanging="360"/>
      </w:pPr>
    </w:lvl>
    <w:lvl w:ilvl="7" w:tplc="38090019" w:tentative="1">
      <w:start w:val="1"/>
      <w:numFmt w:val="lowerLetter"/>
      <w:lvlText w:val="%8."/>
      <w:lvlJc w:val="left"/>
      <w:pPr>
        <w:ind w:left="5511" w:hanging="360"/>
      </w:pPr>
    </w:lvl>
    <w:lvl w:ilvl="8" w:tplc="3809001B" w:tentative="1">
      <w:start w:val="1"/>
      <w:numFmt w:val="lowerRoman"/>
      <w:lvlText w:val="%9."/>
      <w:lvlJc w:val="right"/>
      <w:pPr>
        <w:ind w:left="6231" w:hanging="180"/>
      </w:pPr>
    </w:lvl>
  </w:abstractNum>
  <w:abstractNum w:abstractNumId="6">
    <w:nsid w:val="466439C2"/>
    <w:multiLevelType w:val="hybridMultilevel"/>
    <w:tmpl w:val="03DEB0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6C401A8"/>
    <w:multiLevelType w:val="multilevel"/>
    <w:tmpl w:val="8FBEE7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EA42A77"/>
    <w:multiLevelType w:val="multilevel"/>
    <w:tmpl w:val="908A94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5FD0FCC"/>
    <w:multiLevelType w:val="hybridMultilevel"/>
    <w:tmpl w:val="37D4448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A080F87"/>
    <w:multiLevelType w:val="hybridMultilevel"/>
    <w:tmpl w:val="EF94C4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C57091B"/>
    <w:multiLevelType w:val="multilevel"/>
    <w:tmpl w:val="40185A4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77485A39"/>
    <w:multiLevelType w:val="hybridMultilevel"/>
    <w:tmpl w:val="DB6E9B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7"/>
  </w:num>
  <w:num w:numId="3">
    <w:abstractNumId w:val="1"/>
  </w:num>
  <w:num w:numId="4">
    <w:abstractNumId w:val="10"/>
  </w:num>
  <w:num w:numId="5">
    <w:abstractNumId w:val="0"/>
  </w:num>
  <w:num w:numId="6">
    <w:abstractNumId w:val="8"/>
  </w:num>
  <w:num w:numId="7">
    <w:abstractNumId w:val="12"/>
  </w:num>
  <w:num w:numId="8">
    <w:abstractNumId w:val="3"/>
  </w:num>
  <w:num w:numId="9">
    <w:abstractNumId w:val="6"/>
  </w:num>
  <w:num w:numId="10">
    <w:abstractNumId w:val="9"/>
  </w:num>
  <w:num w:numId="11">
    <w:abstractNumId w:val="2"/>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F9C"/>
    <w:rsid w:val="000009F5"/>
    <w:rsid w:val="000010F5"/>
    <w:rsid w:val="00001B95"/>
    <w:rsid w:val="00001C98"/>
    <w:rsid w:val="00002F76"/>
    <w:rsid w:val="00004E1C"/>
    <w:rsid w:val="0000655D"/>
    <w:rsid w:val="00006BF1"/>
    <w:rsid w:val="00011164"/>
    <w:rsid w:val="00011E28"/>
    <w:rsid w:val="0001276C"/>
    <w:rsid w:val="00013363"/>
    <w:rsid w:val="0001462D"/>
    <w:rsid w:val="00014713"/>
    <w:rsid w:val="00015C01"/>
    <w:rsid w:val="000176CD"/>
    <w:rsid w:val="00020616"/>
    <w:rsid w:val="00023CC6"/>
    <w:rsid w:val="000357C8"/>
    <w:rsid w:val="00040EEA"/>
    <w:rsid w:val="000427E9"/>
    <w:rsid w:val="00044B14"/>
    <w:rsid w:val="00050940"/>
    <w:rsid w:val="00056ECA"/>
    <w:rsid w:val="000701FF"/>
    <w:rsid w:val="00071180"/>
    <w:rsid w:val="00071B31"/>
    <w:rsid w:val="0007263A"/>
    <w:rsid w:val="00075C3D"/>
    <w:rsid w:val="000804B4"/>
    <w:rsid w:val="00081FA8"/>
    <w:rsid w:val="00083EB9"/>
    <w:rsid w:val="00086E96"/>
    <w:rsid w:val="0009372C"/>
    <w:rsid w:val="000A2945"/>
    <w:rsid w:val="000A32F5"/>
    <w:rsid w:val="000A3B07"/>
    <w:rsid w:val="000A3B1D"/>
    <w:rsid w:val="000A5E26"/>
    <w:rsid w:val="000B00A8"/>
    <w:rsid w:val="000B2317"/>
    <w:rsid w:val="000B45CB"/>
    <w:rsid w:val="000B4916"/>
    <w:rsid w:val="000B4932"/>
    <w:rsid w:val="000C41D7"/>
    <w:rsid w:val="000D0826"/>
    <w:rsid w:val="000D55A1"/>
    <w:rsid w:val="000D60FD"/>
    <w:rsid w:val="000D6D63"/>
    <w:rsid w:val="000E59AB"/>
    <w:rsid w:val="000E6157"/>
    <w:rsid w:val="000E7697"/>
    <w:rsid w:val="000E7F6C"/>
    <w:rsid w:val="000F11D5"/>
    <w:rsid w:val="00100713"/>
    <w:rsid w:val="001009F7"/>
    <w:rsid w:val="00101A4B"/>
    <w:rsid w:val="00102859"/>
    <w:rsid w:val="00102C0C"/>
    <w:rsid w:val="001030A7"/>
    <w:rsid w:val="00106C01"/>
    <w:rsid w:val="00111369"/>
    <w:rsid w:val="00112471"/>
    <w:rsid w:val="00112D04"/>
    <w:rsid w:val="00113772"/>
    <w:rsid w:val="00116387"/>
    <w:rsid w:val="0011686F"/>
    <w:rsid w:val="00120280"/>
    <w:rsid w:val="00120DD5"/>
    <w:rsid w:val="00122359"/>
    <w:rsid w:val="00122A7C"/>
    <w:rsid w:val="00122A88"/>
    <w:rsid w:val="00122E8D"/>
    <w:rsid w:val="00125090"/>
    <w:rsid w:val="00126966"/>
    <w:rsid w:val="00127CFD"/>
    <w:rsid w:val="00131CED"/>
    <w:rsid w:val="001337E4"/>
    <w:rsid w:val="00135196"/>
    <w:rsid w:val="00136E05"/>
    <w:rsid w:val="00141523"/>
    <w:rsid w:val="00141CFD"/>
    <w:rsid w:val="0014262D"/>
    <w:rsid w:val="00142F24"/>
    <w:rsid w:val="00144B5C"/>
    <w:rsid w:val="00145803"/>
    <w:rsid w:val="0014625B"/>
    <w:rsid w:val="00146824"/>
    <w:rsid w:val="00150661"/>
    <w:rsid w:val="00150815"/>
    <w:rsid w:val="00151CCB"/>
    <w:rsid w:val="00152717"/>
    <w:rsid w:val="00154616"/>
    <w:rsid w:val="00156583"/>
    <w:rsid w:val="0015714E"/>
    <w:rsid w:val="00161641"/>
    <w:rsid w:val="00161768"/>
    <w:rsid w:val="00164D21"/>
    <w:rsid w:val="00165507"/>
    <w:rsid w:val="001663A3"/>
    <w:rsid w:val="001678FB"/>
    <w:rsid w:val="00174752"/>
    <w:rsid w:val="0017586A"/>
    <w:rsid w:val="001758BD"/>
    <w:rsid w:val="00177731"/>
    <w:rsid w:val="00177C30"/>
    <w:rsid w:val="00183382"/>
    <w:rsid w:val="00183EF8"/>
    <w:rsid w:val="001845E5"/>
    <w:rsid w:val="00185551"/>
    <w:rsid w:val="00186895"/>
    <w:rsid w:val="0019606E"/>
    <w:rsid w:val="00196545"/>
    <w:rsid w:val="001967CE"/>
    <w:rsid w:val="001973A3"/>
    <w:rsid w:val="001A1F19"/>
    <w:rsid w:val="001A323A"/>
    <w:rsid w:val="001A5D3E"/>
    <w:rsid w:val="001A5DDA"/>
    <w:rsid w:val="001A6DCD"/>
    <w:rsid w:val="001A6FBC"/>
    <w:rsid w:val="001B020C"/>
    <w:rsid w:val="001B041C"/>
    <w:rsid w:val="001B0E8D"/>
    <w:rsid w:val="001B2D44"/>
    <w:rsid w:val="001B3687"/>
    <w:rsid w:val="001B38B4"/>
    <w:rsid w:val="001B3E2D"/>
    <w:rsid w:val="001B45C4"/>
    <w:rsid w:val="001B5A78"/>
    <w:rsid w:val="001B5F09"/>
    <w:rsid w:val="001C017B"/>
    <w:rsid w:val="001C0BD0"/>
    <w:rsid w:val="001C421A"/>
    <w:rsid w:val="001C4F45"/>
    <w:rsid w:val="001C69E1"/>
    <w:rsid w:val="001D0962"/>
    <w:rsid w:val="001D4616"/>
    <w:rsid w:val="001D60DB"/>
    <w:rsid w:val="001E18F9"/>
    <w:rsid w:val="001E38F6"/>
    <w:rsid w:val="001E3A90"/>
    <w:rsid w:val="001E580E"/>
    <w:rsid w:val="001E6198"/>
    <w:rsid w:val="001F31C3"/>
    <w:rsid w:val="001F5D62"/>
    <w:rsid w:val="001F760D"/>
    <w:rsid w:val="00203180"/>
    <w:rsid w:val="0020497D"/>
    <w:rsid w:val="00205806"/>
    <w:rsid w:val="002067A4"/>
    <w:rsid w:val="00207970"/>
    <w:rsid w:val="002079D7"/>
    <w:rsid w:val="00207EC5"/>
    <w:rsid w:val="0021276B"/>
    <w:rsid w:val="00214C31"/>
    <w:rsid w:val="00215C40"/>
    <w:rsid w:val="00224E4C"/>
    <w:rsid w:val="00231AE0"/>
    <w:rsid w:val="00233A20"/>
    <w:rsid w:val="00240E51"/>
    <w:rsid w:val="0024268A"/>
    <w:rsid w:val="002445AE"/>
    <w:rsid w:val="002454DC"/>
    <w:rsid w:val="0025071A"/>
    <w:rsid w:val="00252463"/>
    <w:rsid w:val="002524AE"/>
    <w:rsid w:val="00253260"/>
    <w:rsid w:val="002541F8"/>
    <w:rsid w:val="00255DB9"/>
    <w:rsid w:val="00256163"/>
    <w:rsid w:val="00256D5A"/>
    <w:rsid w:val="00256DF3"/>
    <w:rsid w:val="00256F29"/>
    <w:rsid w:val="00256FDD"/>
    <w:rsid w:val="002579E1"/>
    <w:rsid w:val="00260B45"/>
    <w:rsid w:val="00261EC3"/>
    <w:rsid w:val="0026264E"/>
    <w:rsid w:val="00264D53"/>
    <w:rsid w:val="0027031D"/>
    <w:rsid w:val="00270385"/>
    <w:rsid w:val="00271533"/>
    <w:rsid w:val="00272FC3"/>
    <w:rsid w:val="00273B47"/>
    <w:rsid w:val="002749E7"/>
    <w:rsid w:val="002752D7"/>
    <w:rsid w:val="0027569F"/>
    <w:rsid w:val="00281C90"/>
    <w:rsid w:val="00283644"/>
    <w:rsid w:val="0028466D"/>
    <w:rsid w:val="00286534"/>
    <w:rsid w:val="002867B2"/>
    <w:rsid w:val="0029119E"/>
    <w:rsid w:val="002944EA"/>
    <w:rsid w:val="002A0189"/>
    <w:rsid w:val="002A42C5"/>
    <w:rsid w:val="002A4CFD"/>
    <w:rsid w:val="002A6EF2"/>
    <w:rsid w:val="002A7C9E"/>
    <w:rsid w:val="002B0D2F"/>
    <w:rsid w:val="002B1CA7"/>
    <w:rsid w:val="002B2260"/>
    <w:rsid w:val="002B544B"/>
    <w:rsid w:val="002B54C3"/>
    <w:rsid w:val="002B6E1D"/>
    <w:rsid w:val="002B734A"/>
    <w:rsid w:val="002C0CFE"/>
    <w:rsid w:val="002C5B13"/>
    <w:rsid w:val="002C5E55"/>
    <w:rsid w:val="002C65A2"/>
    <w:rsid w:val="002C7DDD"/>
    <w:rsid w:val="002D1205"/>
    <w:rsid w:val="002D1300"/>
    <w:rsid w:val="002D258A"/>
    <w:rsid w:val="002D61FF"/>
    <w:rsid w:val="002D730C"/>
    <w:rsid w:val="002E303F"/>
    <w:rsid w:val="002E55BB"/>
    <w:rsid w:val="002F1111"/>
    <w:rsid w:val="002F1DC5"/>
    <w:rsid w:val="002F2D2D"/>
    <w:rsid w:val="002F43FC"/>
    <w:rsid w:val="002F4488"/>
    <w:rsid w:val="002F453B"/>
    <w:rsid w:val="00300C40"/>
    <w:rsid w:val="00302B27"/>
    <w:rsid w:val="00303258"/>
    <w:rsid w:val="00306656"/>
    <w:rsid w:val="00307C80"/>
    <w:rsid w:val="00310053"/>
    <w:rsid w:val="00313C01"/>
    <w:rsid w:val="00317169"/>
    <w:rsid w:val="0032116D"/>
    <w:rsid w:val="00323C1E"/>
    <w:rsid w:val="003261B6"/>
    <w:rsid w:val="0033226C"/>
    <w:rsid w:val="00332436"/>
    <w:rsid w:val="0033643E"/>
    <w:rsid w:val="00336EE1"/>
    <w:rsid w:val="00337FEF"/>
    <w:rsid w:val="00342EFA"/>
    <w:rsid w:val="00343EC8"/>
    <w:rsid w:val="00344A6E"/>
    <w:rsid w:val="003476C0"/>
    <w:rsid w:val="0035117E"/>
    <w:rsid w:val="0035409B"/>
    <w:rsid w:val="0035618A"/>
    <w:rsid w:val="00356FF1"/>
    <w:rsid w:val="00357E19"/>
    <w:rsid w:val="00361239"/>
    <w:rsid w:val="00362246"/>
    <w:rsid w:val="00362772"/>
    <w:rsid w:val="003637F3"/>
    <w:rsid w:val="00364943"/>
    <w:rsid w:val="00365D19"/>
    <w:rsid w:val="003717F4"/>
    <w:rsid w:val="00375571"/>
    <w:rsid w:val="00376746"/>
    <w:rsid w:val="00381433"/>
    <w:rsid w:val="0039286E"/>
    <w:rsid w:val="00395FA2"/>
    <w:rsid w:val="00396923"/>
    <w:rsid w:val="00396C7F"/>
    <w:rsid w:val="0039797A"/>
    <w:rsid w:val="003A1153"/>
    <w:rsid w:val="003A20BF"/>
    <w:rsid w:val="003A3ADE"/>
    <w:rsid w:val="003A41AD"/>
    <w:rsid w:val="003A5531"/>
    <w:rsid w:val="003B1B60"/>
    <w:rsid w:val="003B5721"/>
    <w:rsid w:val="003B660F"/>
    <w:rsid w:val="003C27F9"/>
    <w:rsid w:val="003C3883"/>
    <w:rsid w:val="003C4D13"/>
    <w:rsid w:val="003C4E9D"/>
    <w:rsid w:val="003D0528"/>
    <w:rsid w:val="003D10E1"/>
    <w:rsid w:val="003D2CE4"/>
    <w:rsid w:val="003D3103"/>
    <w:rsid w:val="003D4298"/>
    <w:rsid w:val="003E1C26"/>
    <w:rsid w:val="003E3993"/>
    <w:rsid w:val="003E3EC1"/>
    <w:rsid w:val="003E4505"/>
    <w:rsid w:val="003E5F26"/>
    <w:rsid w:val="003E734D"/>
    <w:rsid w:val="003E736F"/>
    <w:rsid w:val="003F4F9C"/>
    <w:rsid w:val="003F7505"/>
    <w:rsid w:val="004003C1"/>
    <w:rsid w:val="00400F74"/>
    <w:rsid w:val="0040113C"/>
    <w:rsid w:val="00402A19"/>
    <w:rsid w:val="00405352"/>
    <w:rsid w:val="00405423"/>
    <w:rsid w:val="00405B62"/>
    <w:rsid w:val="004078CF"/>
    <w:rsid w:val="00407A2F"/>
    <w:rsid w:val="00410878"/>
    <w:rsid w:val="00411118"/>
    <w:rsid w:val="00413354"/>
    <w:rsid w:val="00414944"/>
    <w:rsid w:val="004155C7"/>
    <w:rsid w:val="00417495"/>
    <w:rsid w:val="004176D7"/>
    <w:rsid w:val="00420712"/>
    <w:rsid w:val="00423B7E"/>
    <w:rsid w:val="0042602D"/>
    <w:rsid w:val="004264C9"/>
    <w:rsid w:val="00433155"/>
    <w:rsid w:val="00434699"/>
    <w:rsid w:val="00435172"/>
    <w:rsid w:val="00436799"/>
    <w:rsid w:val="00437E4A"/>
    <w:rsid w:val="00440317"/>
    <w:rsid w:val="00441101"/>
    <w:rsid w:val="00444372"/>
    <w:rsid w:val="0044494E"/>
    <w:rsid w:val="00445F30"/>
    <w:rsid w:val="004467BB"/>
    <w:rsid w:val="00446810"/>
    <w:rsid w:val="00452686"/>
    <w:rsid w:val="00453081"/>
    <w:rsid w:val="004569FF"/>
    <w:rsid w:val="00457451"/>
    <w:rsid w:val="00460770"/>
    <w:rsid w:val="00461BCD"/>
    <w:rsid w:val="00464A3B"/>
    <w:rsid w:val="00464FF0"/>
    <w:rsid w:val="00472405"/>
    <w:rsid w:val="004756FD"/>
    <w:rsid w:val="00477BEA"/>
    <w:rsid w:val="00491E49"/>
    <w:rsid w:val="00495484"/>
    <w:rsid w:val="00496F35"/>
    <w:rsid w:val="004A1122"/>
    <w:rsid w:val="004A4AA8"/>
    <w:rsid w:val="004A4C02"/>
    <w:rsid w:val="004B1F2C"/>
    <w:rsid w:val="004B507A"/>
    <w:rsid w:val="004B67F7"/>
    <w:rsid w:val="004B737B"/>
    <w:rsid w:val="004B7AF7"/>
    <w:rsid w:val="004C1AD5"/>
    <w:rsid w:val="004C7B59"/>
    <w:rsid w:val="004C7B5F"/>
    <w:rsid w:val="004D24E8"/>
    <w:rsid w:val="004D26C8"/>
    <w:rsid w:val="004D34CD"/>
    <w:rsid w:val="004D721E"/>
    <w:rsid w:val="004E3961"/>
    <w:rsid w:val="004E43B4"/>
    <w:rsid w:val="004E4460"/>
    <w:rsid w:val="004E573A"/>
    <w:rsid w:val="004F1516"/>
    <w:rsid w:val="004F1538"/>
    <w:rsid w:val="004F5AF0"/>
    <w:rsid w:val="0050085B"/>
    <w:rsid w:val="0050337F"/>
    <w:rsid w:val="00510975"/>
    <w:rsid w:val="00513EAC"/>
    <w:rsid w:val="005149CA"/>
    <w:rsid w:val="00520E5F"/>
    <w:rsid w:val="00522DAE"/>
    <w:rsid w:val="00524C58"/>
    <w:rsid w:val="005252A0"/>
    <w:rsid w:val="0052728F"/>
    <w:rsid w:val="0053170B"/>
    <w:rsid w:val="005344C6"/>
    <w:rsid w:val="0053553F"/>
    <w:rsid w:val="005406D8"/>
    <w:rsid w:val="0054091F"/>
    <w:rsid w:val="00544341"/>
    <w:rsid w:val="005447EF"/>
    <w:rsid w:val="00544E18"/>
    <w:rsid w:val="00546ADE"/>
    <w:rsid w:val="00551267"/>
    <w:rsid w:val="00553E4F"/>
    <w:rsid w:val="00554849"/>
    <w:rsid w:val="00554D40"/>
    <w:rsid w:val="00555E08"/>
    <w:rsid w:val="00557F9A"/>
    <w:rsid w:val="00561594"/>
    <w:rsid w:val="005641DC"/>
    <w:rsid w:val="0056481C"/>
    <w:rsid w:val="00564B64"/>
    <w:rsid w:val="00564E45"/>
    <w:rsid w:val="0056650E"/>
    <w:rsid w:val="005734B7"/>
    <w:rsid w:val="005736AA"/>
    <w:rsid w:val="005739D2"/>
    <w:rsid w:val="00573C04"/>
    <w:rsid w:val="00574741"/>
    <w:rsid w:val="00574A25"/>
    <w:rsid w:val="00575DC9"/>
    <w:rsid w:val="00577B52"/>
    <w:rsid w:val="00580688"/>
    <w:rsid w:val="00587B23"/>
    <w:rsid w:val="00590B4C"/>
    <w:rsid w:val="00591003"/>
    <w:rsid w:val="005910CC"/>
    <w:rsid w:val="0059310A"/>
    <w:rsid w:val="00594BA4"/>
    <w:rsid w:val="00595E84"/>
    <w:rsid w:val="005A028F"/>
    <w:rsid w:val="005A0E55"/>
    <w:rsid w:val="005A18F2"/>
    <w:rsid w:val="005A18FF"/>
    <w:rsid w:val="005A1E7A"/>
    <w:rsid w:val="005A56F4"/>
    <w:rsid w:val="005B01DB"/>
    <w:rsid w:val="005B4716"/>
    <w:rsid w:val="005B695E"/>
    <w:rsid w:val="005C1F1B"/>
    <w:rsid w:val="005C21EF"/>
    <w:rsid w:val="005C28DE"/>
    <w:rsid w:val="005C6F28"/>
    <w:rsid w:val="005D3FBE"/>
    <w:rsid w:val="005D4096"/>
    <w:rsid w:val="005D5686"/>
    <w:rsid w:val="005D7006"/>
    <w:rsid w:val="005E3706"/>
    <w:rsid w:val="005E5137"/>
    <w:rsid w:val="005E7294"/>
    <w:rsid w:val="005F1996"/>
    <w:rsid w:val="005F1DBE"/>
    <w:rsid w:val="005F4912"/>
    <w:rsid w:val="005F4F17"/>
    <w:rsid w:val="005F5F84"/>
    <w:rsid w:val="005F63F5"/>
    <w:rsid w:val="006021E4"/>
    <w:rsid w:val="0060334D"/>
    <w:rsid w:val="006043CB"/>
    <w:rsid w:val="006049A0"/>
    <w:rsid w:val="00604F55"/>
    <w:rsid w:val="006059EB"/>
    <w:rsid w:val="00610260"/>
    <w:rsid w:val="00610786"/>
    <w:rsid w:val="00610BA9"/>
    <w:rsid w:val="00610CC7"/>
    <w:rsid w:val="00611F68"/>
    <w:rsid w:val="00614C16"/>
    <w:rsid w:val="006169A1"/>
    <w:rsid w:val="00616A55"/>
    <w:rsid w:val="006208D6"/>
    <w:rsid w:val="00621395"/>
    <w:rsid w:val="00621F53"/>
    <w:rsid w:val="00623145"/>
    <w:rsid w:val="0062325B"/>
    <w:rsid w:val="006234A9"/>
    <w:rsid w:val="00627CA1"/>
    <w:rsid w:val="0063212E"/>
    <w:rsid w:val="00632700"/>
    <w:rsid w:val="00635822"/>
    <w:rsid w:val="00635AFE"/>
    <w:rsid w:val="006361A8"/>
    <w:rsid w:val="00636305"/>
    <w:rsid w:val="006366A6"/>
    <w:rsid w:val="006366E8"/>
    <w:rsid w:val="006432D5"/>
    <w:rsid w:val="0064540A"/>
    <w:rsid w:val="00653110"/>
    <w:rsid w:val="0065705C"/>
    <w:rsid w:val="00657782"/>
    <w:rsid w:val="00660F34"/>
    <w:rsid w:val="0066199B"/>
    <w:rsid w:val="00662D84"/>
    <w:rsid w:val="00662D9A"/>
    <w:rsid w:val="006653CB"/>
    <w:rsid w:val="00665B35"/>
    <w:rsid w:val="00666D76"/>
    <w:rsid w:val="006671C7"/>
    <w:rsid w:val="00670CD1"/>
    <w:rsid w:val="00671CB8"/>
    <w:rsid w:val="006743F5"/>
    <w:rsid w:val="006743F9"/>
    <w:rsid w:val="00676567"/>
    <w:rsid w:val="00676987"/>
    <w:rsid w:val="0068206F"/>
    <w:rsid w:val="006823D0"/>
    <w:rsid w:val="00684E6F"/>
    <w:rsid w:val="00694D0B"/>
    <w:rsid w:val="00694D35"/>
    <w:rsid w:val="0069777D"/>
    <w:rsid w:val="006A1D2F"/>
    <w:rsid w:val="006A7F97"/>
    <w:rsid w:val="006B11AD"/>
    <w:rsid w:val="006B1553"/>
    <w:rsid w:val="006B2555"/>
    <w:rsid w:val="006B2688"/>
    <w:rsid w:val="006B3215"/>
    <w:rsid w:val="006B33D4"/>
    <w:rsid w:val="006B4407"/>
    <w:rsid w:val="006B50A3"/>
    <w:rsid w:val="006C250A"/>
    <w:rsid w:val="006C2D61"/>
    <w:rsid w:val="006C31B3"/>
    <w:rsid w:val="006C4124"/>
    <w:rsid w:val="006C4F9A"/>
    <w:rsid w:val="006C516B"/>
    <w:rsid w:val="006C66D0"/>
    <w:rsid w:val="006C70B7"/>
    <w:rsid w:val="006C7629"/>
    <w:rsid w:val="006C7F5E"/>
    <w:rsid w:val="006D268E"/>
    <w:rsid w:val="006D27B1"/>
    <w:rsid w:val="006D3436"/>
    <w:rsid w:val="006E0984"/>
    <w:rsid w:val="006E1C2F"/>
    <w:rsid w:val="006E6B8F"/>
    <w:rsid w:val="006F2A01"/>
    <w:rsid w:val="006F53A9"/>
    <w:rsid w:val="006F56F7"/>
    <w:rsid w:val="00702464"/>
    <w:rsid w:val="007026EE"/>
    <w:rsid w:val="00702A5E"/>
    <w:rsid w:val="00702D7F"/>
    <w:rsid w:val="00704049"/>
    <w:rsid w:val="00705750"/>
    <w:rsid w:val="00705A31"/>
    <w:rsid w:val="00706A6A"/>
    <w:rsid w:val="00707516"/>
    <w:rsid w:val="00710BF8"/>
    <w:rsid w:val="00710F27"/>
    <w:rsid w:val="007128BB"/>
    <w:rsid w:val="007135DE"/>
    <w:rsid w:val="00716734"/>
    <w:rsid w:val="00716A85"/>
    <w:rsid w:val="00717846"/>
    <w:rsid w:val="007230BD"/>
    <w:rsid w:val="00723210"/>
    <w:rsid w:val="00730023"/>
    <w:rsid w:val="007309C1"/>
    <w:rsid w:val="00730F9A"/>
    <w:rsid w:val="00735481"/>
    <w:rsid w:val="00735894"/>
    <w:rsid w:val="007359C8"/>
    <w:rsid w:val="007376D2"/>
    <w:rsid w:val="007405B2"/>
    <w:rsid w:val="0074094B"/>
    <w:rsid w:val="00740ABE"/>
    <w:rsid w:val="00741872"/>
    <w:rsid w:val="00741E91"/>
    <w:rsid w:val="0074214C"/>
    <w:rsid w:val="00742992"/>
    <w:rsid w:val="00744FE5"/>
    <w:rsid w:val="00745E13"/>
    <w:rsid w:val="0075019D"/>
    <w:rsid w:val="00750D38"/>
    <w:rsid w:val="00751DC8"/>
    <w:rsid w:val="0075427F"/>
    <w:rsid w:val="00757A38"/>
    <w:rsid w:val="00764ACC"/>
    <w:rsid w:val="00764FB2"/>
    <w:rsid w:val="00775287"/>
    <w:rsid w:val="00777BC6"/>
    <w:rsid w:val="00782044"/>
    <w:rsid w:val="00784416"/>
    <w:rsid w:val="00784DDD"/>
    <w:rsid w:val="007872AF"/>
    <w:rsid w:val="00787DC7"/>
    <w:rsid w:val="007907BD"/>
    <w:rsid w:val="0079156D"/>
    <w:rsid w:val="007916C5"/>
    <w:rsid w:val="00792EEA"/>
    <w:rsid w:val="00793FF8"/>
    <w:rsid w:val="00794F13"/>
    <w:rsid w:val="0079600F"/>
    <w:rsid w:val="00797412"/>
    <w:rsid w:val="007977C3"/>
    <w:rsid w:val="007A01A5"/>
    <w:rsid w:val="007A087C"/>
    <w:rsid w:val="007A160F"/>
    <w:rsid w:val="007A30AA"/>
    <w:rsid w:val="007A3BA0"/>
    <w:rsid w:val="007A3CFC"/>
    <w:rsid w:val="007A64A7"/>
    <w:rsid w:val="007A65A9"/>
    <w:rsid w:val="007B197C"/>
    <w:rsid w:val="007B3D93"/>
    <w:rsid w:val="007B3FC7"/>
    <w:rsid w:val="007C0988"/>
    <w:rsid w:val="007C0C37"/>
    <w:rsid w:val="007C366C"/>
    <w:rsid w:val="007C486A"/>
    <w:rsid w:val="007C4CCF"/>
    <w:rsid w:val="007C739E"/>
    <w:rsid w:val="007C7BF7"/>
    <w:rsid w:val="007C7F2E"/>
    <w:rsid w:val="007D0E5B"/>
    <w:rsid w:val="007D12D8"/>
    <w:rsid w:val="007D1ABD"/>
    <w:rsid w:val="007D2226"/>
    <w:rsid w:val="007D3352"/>
    <w:rsid w:val="007D5ABF"/>
    <w:rsid w:val="007E05FA"/>
    <w:rsid w:val="007E0958"/>
    <w:rsid w:val="007E55DD"/>
    <w:rsid w:val="007E7374"/>
    <w:rsid w:val="007E77CA"/>
    <w:rsid w:val="007F0A34"/>
    <w:rsid w:val="007F10A8"/>
    <w:rsid w:val="007F2CCD"/>
    <w:rsid w:val="007F416E"/>
    <w:rsid w:val="00801E39"/>
    <w:rsid w:val="00802A00"/>
    <w:rsid w:val="0080748A"/>
    <w:rsid w:val="0081024E"/>
    <w:rsid w:val="00810DF9"/>
    <w:rsid w:val="00811B95"/>
    <w:rsid w:val="00814962"/>
    <w:rsid w:val="00814F35"/>
    <w:rsid w:val="00817DA9"/>
    <w:rsid w:val="00821761"/>
    <w:rsid w:val="008227BD"/>
    <w:rsid w:val="008250DB"/>
    <w:rsid w:val="0082617D"/>
    <w:rsid w:val="00827194"/>
    <w:rsid w:val="00827D53"/>
    <w:rsid w:val="00833355"/>
    <w:rsid w:val="00842A12"/>
    <w:rsid w:val="00852108"/>
    <w:rsid w:val="00853BA8"/>
    <w:rsid w:val="00854AA0"/>
    <w:rsid w:val="00862442"/>
    <w:rsid w:val="00865CF8"/>
    <w:rsid w:val="008678F4"/>
    <w:rsid w:val="00870E9F"/>
    <w:rsid w:val="00872934"/>
    <w:rsid w:val="00876C16"/>
    <w:rsid w:val="00877350"/>
    <w:rsid w:val="008811FC"/>
    <w:rsid w:val="0088245B"/>
    <w:rsid w:val="00887BE6"/>
    <w:rsid w:val="0089020F"/>
    <w:rsid w:val="00890B12"/>
    <w:rsid w:val="00890F00"/>
    <w:rsid w:val="00894603"/>
    <w:rsid w:val="008969EE"/>
    <w:rsid w:val="008975B1"/>
    <w:rsid w:val="008A2D24"/>
    <w:rsid w:val="008A3AD8"/>
    <w:rsid w:val="008B1F24"/>
    <w:rsid w:val="008B2E26"/>
    <w:rsid w:val="008B2EFF"/>
    <w:rsid w:val="008B3C92"/>
    <w:rsid w:val="008B7F86"/>
    <w:rsid w:val="008C35E2"/>
    <w:rsid w:val="008C37E2"/>
    <w:rsid w:val="008C3B16"/>
    <w:rsid w:val="008C5B96"/>
    <w:rsid w:val="008D0F91"/>
    <w:rsid w:val="008D10BC"/>
    <w:rsid w:val="008E2C90"/>
    <w:rsid w:val="008E3001"/>
    <w:rsid w:val="008E32F0"/>
    <w:rsid w:val="008E39A4"/>
    <w:rsid w:val="008E6305"/>
    <w:rsid w:val="008F66CC"/>
    <w:rsid w:val="00901A29"/>
    <w:rsid w:val="00902857"/>
    <w:rsid w:val="00904EBA"/>
    <w:rsid w:val="00906E0F"/>
    <w:rsid w:val="0090723E"/>
    <w:rsid w:val="00911C78"/>
    <w:rsid w:val="009161BD"/>
    <w:rsid w:val="00922913"/>
    <w:rsid w:val="00924DD3"/>
    <w:rsid w:val="009256B5"/>
    <w:rsid w:val="00926259"/>
    <w:rsid w:val="009303DF"/>
    <w:rsid w:val="00931E1A"/>
    <w:rsid w:val="009330B6"/>
    <w:rsid w:val="009342A7"/>
    <w:rsid w:val="00934D8A"/>
    <w:rsid w:val="0093757A"/>
    <w:rsid w:val="00943799"/>
    <w:rsid w:val="00943C21"/>
    <w:rsid w:val="00946180"/>
    <w:rsid w:val="00952484"/>
    <w:rsid w:val="00952C1D"/>
    <w:rsid w:val="00954B03"/>
    <w:rsid w:val="00960C97"/>
    <w:rsid w:val="00961DE2"/>
    <w:rsid w:val="009626CB"/>
    <w:rsid w:val="009627E6"/>
    <w:rsid w:val="00965ECA"/>
    <w:rsid w:val="00966B0C"/>
    <w:rsid w:val="00966C3D"/>
    <w:rsid w:val="00966D94"/>
    <w:rsid w:val="00970277"/>
    <w:rsid w:val="0097264F"/>
    <w:rsid w:val="00973B30"/>
    <w:rsid w:val="0097756D"/>
    <w:rsid w:val="00977EE8"/>
    <w:rsid w:val="00982C86"/>
    <w:rsid w:val="00985CDB"/>
    <w:rsid w:val="009870C4"/>
    <w:rsid w:val="0099076D"/>
    <w:rsid w:val="0099105B"/>
    <w:rsid w:val="00992280"/>
    <w:rsid w:val="00994AE8"/>
    <w:rsid w:val="00996B65"/>
    <w:rsid w:val="0099792C"/>
    <w:rsid w:val="009A041F"/>
    <w:rsid w:val="009A09A5"/>
    <w:rsid w:val="009A5A10"/>
    <w:rsid w:val="009B5FCE"/>
    <w:rsid w:val="009B63BC"/>
    <w:rsid w:val="009B7EC7"/>
    <w:rsid w:val="009C0318"/>
    <w:rsid w:val="009C0D85"/>
    <w:rsid w:val="009C1F92"/>
    <w:rsid w:val="009C288E"/>
    <w:rsid w:val="009C3A21"/>
    <w:rsid w:val="009C5069"/>
    <w:rsid w:val="009C6274"/>
    <w:rsid w:val="009C7A9F"/>
    <w:rsid w:val="009D4EF7"/>
    <w:rsid w:val="009E397D"/>
    <w:rsid w:val="009E4AD7"/>
    <w:rsid w:val="009E5F61"/>
    <w:rsid w:val="009E6D01"/>
    <w:rsid w:val="009E7B3B"/>
    <w:rsid w:val="009F2D45"/>
    <w:rsid w:val="009F394F"/>
    <w:rsid w:val="009F656E"/>
    <w:rsid w:val="009F6576"/>
    <w:rsid w:val="00A00476"/>
    <w:rsid w:val="00A010FC"/>
    <w:rsid w:val="00A0324A"/>
    <w:rsid w:val="00A03B28"/>
    <w:rsid w:val="00A0566D"/>
    <w:rsid w:val="00A0739B"/>
    <w:rsid w:val="00A077DC"/>
    <w:rsid w:val="00A105DB"/>
    <w:rsid w:val="00A1137B"/>
    <w:rsid w:val="00A146F4"/>
    <w:rsid w:val="00A21754"/>
    <w:rsid w:val="00A21A19"/>
    <w:rsid w:val="00A24417"/>
    <w:rsid w:val="00A24DBF"/>
    <w:rsid w:val="00A267A4"/>
    <w:rsid w:val="00A26B80"/>
    <w:rsid w:val="00A26BD0"/>
    <w:rsid w:val="00A27481"/>
    <w:rsid w:val="00A300EE"/>
    <w:rsid w:val="00A442FF"/>
    <w:rsid w:val="00A44B8D"/>
    <w:rsid w:val="00A461B9"/>
    <w:rsid w:val="00A46EAE"/>
    <w:rsid w:val="00A51787"/>
    <w:rsid w:val="00A51C09"/>
    <w:rsid w:val="00A52155"/>
    <w:rsid w:val="00A5647E"/>
    <w:rsid w:val="00A569B9"/>
    <w:rsid w:val="00A61994"/>
    <w:rsid w:val="00A651E3"/>
    <w:rsid w:val="00A656FD"/>
    <w:rsid w:val="00A6670B"/>
    <w:rsid w:val="00A667A6"/>
    <w:rsid w:val="00A74041"/>
    <w:rsid w:val="00A75DE9"/>
    <w:rsid w:val="00A777DC"/>
    <w:rsid w:val="00A85F5F"/>
    <w:rsid w:val="00A86F0F"/>
    <w:rsid w:val="00A912F9"/>
    <w:rsid w:val="00A93556"/>
    <w:rsid w:val="00A93F55"/>
    <w:rsid w:val="00A96E23"/>
    <w:rsid w:val="00AA214F"/>
    <w:rsid w:val="00AA4563"/>
    <w:rsid w:val="00AA5550"/>
    <w:rsid w:val="00AA584D"/>
    <w:rsid w:val="00AA6B85"/>
    <w:rsid w:val="00AA775A"/>
    <w:rsid w:val="00AB0B91"/>
    <w:rsid w:val="00AB3950"/>
    <w:rsid w:val="00AB5F1B"/>
    <w:rsid w:val="00AB6615"/>
    <w:rsid w:val="00AC0C02"/>
    <w:rsid w:val="00AC10E4"/>
    <w:rsid w:val="00AC1651"/>
    <w:rsid w:val="00AC2800"/>
    <w:rsid w:val="00AC35A3"/>
    <w:rsid w:val="00AC3B52"/>
    <w:rsid w:val="00AC79AD"/>
    <w:rsid w:val="00AD0D2E"/>
    <w:rsid w:val="00AD42D8"/>
    <w:rsid w:val="00AD433C"/>
    <w:rsid w:val="00AD4D64"/>
    <w:rsid w:val="00AD5F1A"/>
    <w:rsid w:val="00AD7AD1"/>
    <w:rsid w:val="00AE050F"/>
    <w:rsid w:val="00AE2457"/>
    <w:rsid w:val="00AE3B04"/>
    <w:rsid w:val="00AE40C7"/>
    <w:rsid w:val="00AF2FDD"/>
    <w:rsid w:val="00B000A5"/>
    <w:rsid w:val="00B00D57"/>
    <w:rsid w:val="00B01896"/>
    <w:rsid w:val="00B032BE"/>
    <w:rsid w:val="00B03AD5"/>
    <w:rsid w:val="00B04009"/>
    <w:rsid w:val="00B04B2F"/>
    <w:rsid w:val="00B06140"/>
    <w:rsid w:val="00B066BE"/>
    <w:rsid w:val="00B10416"/>
    <w:rsid w:val="00B2233A"/>
    <w:rsid w:val="00B23450"/>
    <w:rsid w:val="00B25A96"/>
    <w:rsid w:val="00B25BFF"/>
    <w:rsid w:val="00B31738"/>
    <w:rsid w:val="00B32527"/>
    <w:rsid w:val="00B32653"/>
    <w:rsid w:val="00B32940"/>
    <w:rsid w:val="00B349BE"/>
    <w:rsid w:val="00B34F2C"/>
    <w:rsid w:val="00B3672B"/>
    <w:rsid w:val="00B42E9E"/>
    <w:rsid w:val="00B43E59"/>
    <w:rsid w:val="00B43FDB"/>
    <w:rsid w:val="00B44C0E"/>
    <w:rsid w:val="00B46CCA"/>
    <w:rsid w:val="00B52368"/>
    <w:rsid w:val="00B5461A"/>
    <w:rsid w:val="00B55161"/>
    <w:rsid w:val="00B560B1"/>
    <w:rsid w:val="00B57110"/>
    <w:rsid w:val="00B60926"/>
    <w:rsid w:val="00B64484"/>
    <w:rsid w:val="00B65ADD"/>
    <w:rsid w:val="00B661FC"/>
    <w:rsid w:val="00B67CC0"/>
    <w:rsid w:val="00B70184"/>
    <w:rsid w:val="00B701A8"/>
    <w:rsid w:val="00B726EF"/>
    <w:rsid w:val="00B800CD"/>
    <w:rsid w:val="00B907A6"/>
    <w:rsid w:val="00B95F07"/>
    <w:rsid w:val="00BA016C"/>
    <w:rsid w:val="00BA057D"/>
    <w:rsid w:val="00BA58B2"/>
    <w:rsid w:val="00BA658B"/>
    <w:rsid w:val="00BA6A20"/>
    <w:rsid w:val="00BB0156"/>
    <w:rsid w:val="00BB378C"/>
    <w:rsid w:val="00BB44EE"/>
    <w:rsid w:val="00BB4C69"/>
    <w:rsid w:val="00BB53FD"/>
    <w:rsid w:val="00BB546A"/>
    <w:rsid w:val="00BB5FEF"/>
    <w:rsid w:val="00BB60E9"/>
    <w:rsid w:val="00BB670C"/>
    <w:rsid w:val="00BB7006"/>
    <w:rsid w:val="00BC21BA"/>
    <w:rsid w:val="00BC3123"/>
    <w:rsid w:val="00BC4F0B"/>
    <w:rsid w:val="00BC6DEA"/>
    <w:rsid w:val="00BD0930"/>
    <w:rsid w:val="00BD4124"/>
    <w:rsid w:val="00BD7218"/>
    <w:rsid w:val="00BD7826"/>
    <w:rsid w:val="00BE0037"/>
    <w:rsid w:val="00BE03F9"/>
    <w:rsid w:val="00BE09EE"/>
    <w:rsid w:val="00BE1863"/>
    <w:rsid w:val="00BE48D0"/>
    <w:rsid w:val="00BE76DC"/>
    <w:rsid w:val="00BF0D49"/>
    <w:rsid w:val="00BF2770"/>
    <w:rsid w:val="00BF3E89"/>
    <w:rsid w:val="00BF63C5"/>
    <w:rsid w:val="00BF7578"/>
    <w:rsid w:val="00C00C22"/>
    <w:rsid w:val="00C01EBC"/>
    <w:rsid w:val="00C045D7"/>
    <w:rsid w:val="00C06291"/>
    <w:rsid w:val="00C07022"/>
    <w:rsid w:val="00C10696"/>
    <w:rsid w:val="00C11269"/>
    <w:rsid w:val="00C11CB5"/>
    <w:rsid w:val="00C128FD"/>
    <w:rsid w:val="00C24057"/>
    <w:rsid w:val="00C24460"/>
    <w:rsid w:val="00C24BD2"/>
    <w:rsid w:val="00C2550F"/>
    <w:rsid w:val="00C27BBF"/>
    <w:rsid w:val="00C3083B"/>
    <w:rsid w:val="00C31561"/>
    <w:rsid w:val="00C31898"/>
    <w:rsid w:val="00C34209"/>
    <w:rsid w:val="00C374D3"/>
    <w:rsid w:val="00C378B0"/>
    <w:rsid w:val="00C4027D"/>
    <w:rsid w:val="00C40A99"/>
    <w:rsid w:val="00C4339C"/>
    <w:rsid w:val="00C442AF"/>
    <w:rsid w:val="00C449BF"/>
    <w:rsid w:val="00C45B81"/>
    <w:rsid w:val="00C477A3"/>
    <w:rsid w:val="00C52254"/>
    <w:rsid w:val="00C52E6C"/>
    <w:rsid w:val="00C552B1"/>
    <w:rsid w:val="00C55B16"/>
    <w:rsid w:val="00C562B3"/>
    <w:rsid w:val="00C61259"/>
    <w:rsid w:val="00C62AD8"/>
    <w:rsid w:val="00C6576A"/>
    <w:rsid w:val="00C65C6C"/>
    <w:rsid w:val="00C672E9"/>
    <w:rsid w:val="00C72263"/>
    <w:rsid w:val="00C747F4"/>
    <w:rsid w:val="00C75EEF"/>
    <w:rsid w:val="00C776B1"/>
    <w:rsid w:val="00C82C1B"/>
    <w:rsid w:val="00C84B56"/>
    <w:rsid w:val="00C87F49"/>
    <w:rsid w:val="00C90703"/>
    <w:rsid w:val="00C929AE"/>
    <w:rsid w:val="00C94FD2"/>
    <w:rsid w:val="00C9539F"/>
    <w:rsid w:val="00C95928"/>
    <w:rsid w:val="00C976D3"/>
    <w:rsid w:val="00CA37CD"/>
    <w:rsid w:val="00CA4C72"/>
    <w:rsid w:val="00CA57C7"/>
    <w:rsid w:val="00CA6023"/>
    <w:rsid w:val="00CA6651"/>
    <w:rsid w:val="00CB3F8C"/>
    <w:rsid w:val="00CB4E7B"/>
    <w:rsid w:val="00CB50DE"/>
    <w:rsid w:val="00CB5BD7"/>
    <w:rsid w:val="00CB67F1"/>
    <w:rsid w:val="00CC3C57"/>
    <w:rsid w:val="00CC586A"/>
    <w:rsid w:val="00CD0A65"/>
    <w:rsid w:val="00CD0CA8"/>
    <w:rsid w:val="00CD126C"/>
    <w:rsid w:val="00CD1A30"/>
    <w:rsid w:val="00CD41AE"/>
    <w:rsid w:val="00CD4DCA"/>
    <w:rsid w:val="00CD6575"/>
    <w:rsid w:val="00CE2EB7"/>
    <w:rsid w:val="00CE31E0"/>
    <w:rsid w:val="00CE5BE4"/>
    <w:rsid w:val="00CF5A2A"/>
    <w:rsid w:val="00CF70C8"/>
    <w:rsid w:val="00D013EB"/>
    <w:rsid w:val="00D0163E"/>
    <w:rsid w:val="00D02335"/>
    <w:rsid w:val="00D03C32"/>
    <w:rsid w:val="00D04B9E"/>
    <w:rsid w:val="00D04BE1"/>
    <w:rsid w:val="00D056E5"/>
    <w:rsid w:val="00D06270"/>
    <w:rsid w:val="00D12B74"/>
    <w:rsid w:val="00D12DAB"/>
    <w:rsid w:val="00D14D78"/>
    <w:rsid w:val="00D1659F"/>
    <w:rsid w:val="00D166AD"/>
    <w:rsid w:val="00D2089F"/>
    <w:rsid w:val="00D20BDA"/>
    <w:rsid w:val="00D22786"/>
    <w:rsid w:val="00D23C74"/>
    <w:rsid w:val="00D242CD"/>
    <w:rsid w:val="00D251A6"/>
    <w:rsid w:val="00D25B21"/>
    <w:rsid w:val="00D2644B"/>
    <w:rsid w:val="00D27B86"/>
    <w:rsid w:val="00D311CF"/>
    <w:rsid w:val="00D31427"/>
    <w:rsid w:val="00D36E2A"/>
    <w:rsid w:val="00D37E25"/>
    <w:rsid w:val="00D40676"/>
    <w:rsid w:val="00D406BF"/>
    <w:rsid w:val="00D40D41"/>
    <w:rsid w:val="00D414B4"/>
    <w:rsid w:val="00D53578"/>
    <w:rsid w:val="00D5455B"/>
    <w:rsid w:val="00D5626E"/>
    <w:rsid w:val="00D57A48"/>
    <w:rsid w:val="00D62840"/>
    <w:rsid w:val="00D639C7"/>
    <w:rsid w:val="00D64627"/>
    <w:rsid w:val="00D70683"/>
    <w:rsid w:val="00D71334"/>
    <w:rsid w:val="00D732D5"/>
    <w:rsid w:val="00D74427"/>
    <w:rsid w:val="00D751B9"/>
    <w:rsid w:val="00D75744"/>
    <w:rsid w:val="00D809F4"/>
    <w:rsid w:val="00D80E27"/>
    <w:rsid w:val="00D815E5"/>
    <w:rsid w:val="00D82515"/>
    <w:rsid w:val="00D86E73"/>
    <w:rsid w:val="00D879A7"/>
    <w:rsid w:val="00D87D74"/>
    <w:rsid w:val="00D94A64"/>
    <w:rsid w:val="00D964A0"/>
    <w:rsid w:val="00D96AA4"/>
    <w:rsid w:val="00DA3878"/>
    <w:rsid w:val="00DA3F89"/>
    <w:rsid w:val="00DB4153"/>
    <w:rsid w:val="00DB497D"/>
    <w:rsid w:val="00DB5876"/>
    <w:rsid w:val="00DC104A"/>
    <w:rsid w:val="00DC1BC1"/>
    <w:rsid w:val="00DC2CE5"/>
    <w:rsid w:val="00DC468C"/>
    <w:rsid w:val="00DD01E6"/>
    <w:rsid w:val="00DD0280"/>
    <w:rsid w:val="00DD2A67"/>
    <w:rsid w:val="00DD785F"/>
    <w:rsid w:val="00DD7ECD"/>
    <w:rsid w:val="00DE30E9"/>
    <w:rsid w:val="00DE5ED2"/>
    <w:rsid w:val="00DE6186"/>
    <w:rsid w:val="00DE7C42"/>
    <w:rsid w:val="00DF43E8"/>
    <w:rsid w:val="00DF4C28"/>
    <w:rsid w:val="00DF70C0"/>
    <w:rsid w:val="00DF775F"/>
    <w:rsid w:val="00E00D52"/>
    <w:rsid w:val="00E0229C"/>
    <w:rsid w:val="00E03600"/>
    <w:rsid w:val="00E04755"/>
    <w:rsid w:val="00E05B0C"/>
    <w:rsid w:val="00E0621D"/>
    <w:rsid w:val="00E104CF"/>
    <w:rsid w:val="00E10A68"/>
    <w:rsid w:val="00E11B96"/>
    <w:rsid w:val="00E14133"/>
    <w:rsid w:val="00E162F0"/>
    <w:rsid w:val="00E208BB"/>
    <w:rsid w:val="00E2170C"/>
    <w:rsid w:val="00E21C19"/>
    <w:rsid w:val="00E27545"/>
    <w:rsid w:val="00E275D6"/>
    <w:rsid w:val="00E27772"/>
    <w:rsid w:val="00E27B7A"/>
    <w:rsid w:val="00E30C85"/>
    <w:rsid w:val="00E364F0"/>
    <w:rsid w:val="00E370DC"/>
    <w:rsid w:val="00E40A4C"/>
    <w:rsid w:val="00E420FB"/>
    <w:rsid w:val="00E42DBB"/>
    <w:rsid w:val="00E46EA4"/>
    <w:rsid w:val="00E50587"/>
    <w:rsid w:val="00E5481C"/>
    <w:rsid w:val="00E56C4C"/>
    <w:rsid w:val="00E56E38"/>
    <w:rsid w:val="00E60EE3"/>
    <w:rsid w:val="00E62561"/>
    <w:rsid w:val="00E634CC"/>
    <w:rsid w:val="00E64562"/>
    <w:rsid w:val="00E64D79"/>
    <w:rsid w:val="00E65D98"/>
    <w:rsid w:val="00E665EA"/>
    <w:rsid w:val="00E66B6E"/>
    <w:rsid w:val="00E67784"/>
    <w:rsid w:val="00E7100F"/>
    <w:rsid w:val="00E71B72"/>
    <w:rsid w:val="00E74AB1"/>
    <w:rsid w:val="00E752C5"/>
    <w:rsid w:val="00E75F5E"/>
    <w:rsid w:val="00E7611A"/>
    <w:rsid w:val="00E7618F"/>
    <w:rsid w:val="00E763F7"/>
    <w:rsid w:val="00E7677C"/>
    <w:rsid w:val="00E76CBE"/>
    <w:rsid w:val="00E77334"/>
    <w:rsid w:val="00E77537"/>
    <w:rsid w:val="00E7796E"/>
    <w:rsid w:val="00E82931"/>
    <w:rsid w:val="00E834B1"/>
    <w:rsid w:val="00E844D6"/>
    <w:rsid w:val="00E861B0"/>
    <w:rsid w:val="00E877C1"/>
    <w:rsid w:val="00E90E4A"/>
    <w:rsid w:val="00E933A6"/>
    <w:rsid w:val="00E95283"/>
    <w:rsid w:val="00E95E30"/>
    <w:rsid w:val="00EA1172"/>
    <w:rsid w:val="00EA1BC2"/>
    <w:rsid w:val="00EA2DFC"/>
    <w:rsid w:val="00EA447D"/>
    <w:rsid w:val="00EA495C"/>
    <w:rsid w:val="00EA6921"/>
    <w:rsid w:val="00EA6C13"/>
    <w:rsid w:val="00EB109D"/>
    <w:rsid w:val="00EB1E1E"/>
    <w:rsid w:val="00EB22D4"/>
    <w:rsid w:val="00EB2AAD"/>
    <w:rsid w:val="00EB2E76"/>
    <w:rsid w:val="00EB347D"/>
    <w:rsid w:val="00EC1DB4"/>
    <w:rsid w:val="00EC3144"/>
    <w:rsid w:val="00EC491D"/>
    <w:rsid w:val="00EC55F9"/>
    <w:rsid w:val="00EC64DD"/>
    <w:rsid w:val="00EC6A88"/>
    <w:rsid w:val="00ED27FD"/>
    <w:rsid w:val="00ED2BEF"/>
    <w:rsid w:val="00ED2C34"/>
    <w:rsid w:val="00ED41AF"/>
    <w:rsid w:val="00ED5AFF"/>
    <w:rsid w:val="00EE13C9"/>
    <w:rsid w:val="00EE42ED"/>
    <w:rsid w:val="00EE50C2"/>
    <w:rsid w:val="00EE679F"/>
    <w:rsid w:val="00EE7257"/>
    <w:rsid w:val="00EF0425"/>
    <w:rsid w:val="00EF1189"/>
    <w:rsid w:val="00EF1586"/>
    <w:rsid w:val="00EF3A41"/>
    <w:rsid w:val="00EF3B3A"/>
    <w:rsid w:val="00EF54A0"/>
    <w:rsid w:val="00EF71C2"/>
    <w:rsid w:val="00EF75D9"/>
    <w:rsid w:val="00EF7C95"/>
    <w:rsid w:val="00F0116A"/>
    <w:rsid w:val="00F0302F"/>
    <w:rsid w:val="00F05BF1"/>
    <w:rsid w:val="00F06246"/>
    <w:rsid w:val="00F06C5D"/>
    <w:rsid w:val="00F0775D"/>
    <w:rsid w:val="00F07992"/>
    <w:rsid w:val="00F07A56"/>
    <w:rsid w:val="00F1199A"/>
    <w:rsid w:val="00F138D5"/>
    <w:rsid w:val="00F15F42"/>
    <w:rsid w:val="00F20BBC"/>
    <w:rsid w:val="00F22777"/>
    <w:rsid w:val="00F24BF2"/>
    <w:rsid w:val="00F257D9"/>
    <w:rsid w:val="00F25FA4"/>
    <w:rsid w:val="00F26D45"/>
    <w:rsid w:val="00F2718C"/>
    <w:rsid w:val="00F30C01"/>
    <w:rsid w:val="00F30CD3"/>
    <w:rsid w:val="00F319E1"/>
    <w:rsid w:val="00F33473"/>
    <w:rsid w:val="00F37E41"/>
    <w:rsid w:val="00F4153B"/>
    <w:rsid w:val="00F433A6"/>
    <w:rsid w:val="00F44B53"/>
    <w:rsid w:val="00F45B8C"/>
    <w:rsid w:val="00F5170F"/>
    <w:rsid w:val="00F5386F"/>
    <w:rsid w:val="00F543B0"/>
    <w:rsid w:val="00F604A0"/>
    <w:rsid w:val="00F60504"/>
    <w:rsid w:val="00F70253"/>
    <w:rsid w:val="00F72124"/>
    <w:rsid w:val="00F72ABE"/>
    <w:rsid w:val="00F730C6"/>
    <w:rsid w:val="00F746F9"/>
    <w:rsid w:val="00F7521F"/>
    <w:rsid w:val="00F75BCF"/>
    <w:rsid w:val="00F77B72"/>
    <w:rsid w:val="00F80DD6"/>
    <w:rsid w:val="00F811FA"/>
    <w:rsid w:val="00F82FD1"/>
    <w:rsid w:val="00F830DA"/>
    <w:rsid w:val="00F83FD9"/>
    <w:rsid w:val="00F8629E"/>
    <w:rsid w:val="00F90334"/>
    <w:rsid w:val="00F922A7"/>
    <w:rsid w:val="00F93D9B"/>
    <w:rsid w:val="00F952FA"/>
    <w:rsid w:val="00F95B8B"/>
    <w:rsid w:val="00F970AE"/>
    <w:rsid w:val="00F97CDE"/>
    <w:rsid w:val="00FA1C60"/>
    <w:rsid w:val="00FA66A8"/>
    <w:rsid w:val="00FB0873"/>
    <w:rsid w:val="00FB122F"/>
    <w:rsid w:val="00FB4EE6"/>
    <w:rsid w:val="00FB749E"/>
    <w:rsid w:val="00FC1382"/>
    <w:rsid w:val="00FC17C8"/>
    <w:rsid w:val="00FC1998"/>
    <w:rsid w:val="00FC3276"/>
    <w:rsid w:val="00FC6538"/>
    <w:rsid w:val="00FD0657"/>
    <w:rsid w:val="00FD1AE6"/>
    <w:rsid w:val="00FD2697"/>
    <w:rsid w:val="00FD3B37"/>
    <w:rsid w:val="00FD67CF"/>
    <w:rsid w:val="00FD6FC0"/>
    <w:rsid w:val="00FE1125"/>
    <w:rsid w:val="00FE44D2"/>
    <w:rsid w:val="00FE4716"/>
    <w:rsid w:val="00FE4F78"/>
    <w:rsid w:val="00FE506A"/>
    <w:rsid w:val="00FE7311"/>
    <w:rsid w:val="00FF2AD4"/>
    <w:rsid w:val="00FF39F3"/>
    <w:rsid w:val="00FF403A"/>
    <w:rsid w:val="00FF58D7"/>
    <w:rsid w:val="00FF6F01"/>
    <w:rsid w:val="00FF742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F9C"/>
    <w:pPr>
      <w:spacing w:after="0" w:line="240" w:lineRule="auto"/>
      <w:jc w:val="both"/>
    </w:pPr>
    <w:rPr>
      <w:rFonts w:ascii="Calibri" w:eastAsia="Calibri" w:hAnsi="Calibri" w:cs="Calibri"/>
      <w:lang w:val="en-US" w:eastAsia="id-ID"/>
    </w:rPr>
  </w:style>
  <w:style w:type="paragraph" w:styleId="Heading1">
    <w:name w:val="heading 1"/>
    <w:basedOn w:val="Normal"/>
    <w:link w:val="Heading1Char"/>
    <w:uiPriority w:val="1"/>
    <w:qFormat/>
    <w:rsid w:val="003F4F9C"/>
    <w:pPr>
      <w:widowControl w:val="0"/>
      <w:autoSpaceDE w:val="0"/>
      <w:autoSpaceDN w:val="0"/>
      <w:spacing w:before="1"/>
      <w:ind w:left="3245"/>
      <w:jc w:val="left"/>
      <w:outlineLvl w:val="0"/>
    </w:pPr>
    <w:rPr>
      <w:rFonts w:ascii="Liberation Sans Narrow" w:eastAsia="Times New Roman" w:hAnsi="Liberation Sans Narrow" w:cs="Liberation Sans Narrow"/>
      <w:b/>
      <w:bCs/>
      <w:sz w:val="24"/>
      <w:szCs w:val="24"/>
      <w:lang w:eastAsia="en-US"/>
    </w:rPr>
  </w:style>
  <w:style w:type="paragraph" w:styleId="Heading2">
    <w:name w:val="heading 2"/>
    <w:basedOn w:val="Normal"/>
    <w:next w:val="Normal"/>
    <w:link w:val="Heading2Char"/>
    <w:uiPriority w:val="9"/>
    <w:unhideWhenUsed/>
    <w:qFormat/>
    <w:rsid w:val="003F4F9C"/>
    <w:pPr>
      <w:keepNext/>
      <w:keepLines/>
      <w:widowControl w:val="0"/>
      <w:autoSpaceDE w:val="0"/>
      <w:autoSpaceDN w:val="0"/>
      <w:spacing w:before="20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F4F9C"/>
    <w:pPr>
      <w:ind w:left="720"/>
      <w:contextualSpacing/>
      <w:jc w:val="left"/>
    </w:pPr>
    <w:rPr>
      <w:rFonts w:ascii="Times New Roman" w:eastAsia="Times New Roman" w:hAnsi="Times New Roman" w:cs="Times New Roman"/>
      <w:sz w:val="20"/>
      <w:szCs w:val="20"/>
      <w:lang w:eastAsia="en-US"/>
    </w:rPr>
  </w:style>
  <w:style w:type="character" w:styleId="Hyperlink">
    <w:name w:val="Hyperlink"/>
    <w:basedOn w:val="DefaultParagraphFont"/>
    <w:uiPriority w:val="99"/>
    <w:unhideWhenUsed/>
    <w:rsid w:val="003F4F9C"/>
    <w:rPr>
      <w:color w:val="0000FF"/>
      <w:u w:val="single"/>
    </w:rPr>
  </w:style>
  <w:style w:type="paragraph" w:styleId="NoSpacing">
    <w:name w:val="No Spacing"/>
    <w:uiPriority w:val="1"/>
    <w:qFormat/>
    <w:rsid w:val="003F4F9C"/>
    <w:pPr>
      <w:spacing w:after="0" w:line="240" w:lineRule="auto"/>
    </w:pPr>
    <w:rPr>
      <w:lang w:val="zh-CN"/>
    </w:rPr>
  </w:style>
  <w:style w:type="paragraph" w:styleId="BalloonText">
    <w:name w:val="Balloon Text"/>
    <w:basedOn w:val="Normal"/>
    <w:link w:val="BalloonTextChar"/>
    <w:uiPriority w:val="99"/>
    <w:semiHidden/>
    <w:unhideWhenUsed/>
    <w:rsid w:val="003F4F9C"/>
    <w:rPr>
      <w:rFonts w:ascii="Tahoma" w:hAnsi="Tahoma" w:cs="Tahoma"/>
      <w:sz w:val="16"/>
      <w:szCs w:val="16"/>
    </w:rPr>
  </w:style>
  <w:style w:type="character" w:customStyle="1" w:styleId="BalloonTextChar">
    <w:name w:val="Balloon Text Char"/>
    <w:basedOn w:val="DefaultParagraphFont"/>
    <w:link w:val="BalloonText"/>
    <w:uiPriority w:val="99"/>
    <w:semiHidden/>
    <w:rsid w:val="003F4F9C"/>
    <w:rPr>
      <w:rFonts w:ascii="Tahoma" w:eastAsia="Calibri" w:hAnsi="Tahoma" w:cs="Tahoma"/>
      <w:sz w:val="16"/>
      <w:szCs w:val="16"/>
      <w:lang w:val="en-US" w:eastAsia="id-ID"/>
    </w:rPr>
  </w:style>
  <w:style w:type="character" w:customStyle="1" w:styleId="Heading1Char">
    <w:name w:val="Heading 1 Char"/>
    <w:basedOn w:val="DefaultParagraphFont"/>
    <w:link w:val="Heading1"/>
    <w:uiPriority w:val="1"/>
    <w:rsid w:val="003F4F9C"/>
    <w:rPr>
      <w:rFonts w:ascii="Liberation Sans Narrow" w:eastAsia="Times New Roman" w:hAnsi="Liberation Sans Narrow" w:cs="Liberation Sans Narrow"/>
      <w:b/>
      <w:bCs/>
      <w:sz w:val="24"/>
      <w:szCs w:val="24"/>
      <w:lang w:val="en-US"/>
    </w:rPr>
  </w:style>
  <w:style w:type="character" w:customStyle="1" w:styleId="Heading2Char">
    <w:name w:val="Heading 2 Char"/>
    <w:basedOn w:val="DefaultParagraphFont"/>
    <w:link w:val="Heading2"/>
    <w:uiPriority w:val="9"/>
    <w:rsid w:val="003F4F9C"/>
    <w:rPr>
      <w:rFonts w:asciiTheme="majorHAnsi" w:eastAsiaTheme="majorEastAsia" w:hAnsiTheme="majorHAnsi" w:cstheme="majorBidi"/>
      <w:b/>
      <w:bCs/>
      <w:color w:val="4F81BD" w:themeColor="accent1"/>
      <w:sz w:val="26"/>
      <w:szCs w:val="26"/>
      <w:lang w:val="en-US"/>
    </w:rPr>
  </w:style>
  <w:style w:type="paragraph" w:customStyle="1" w:styleId="TableParagraph">
    <w:name w:val="Table Paragraph"/>
    <w:basedOn w:val="Normal"/>
    <w:uiPriority w:val="1"/>
    <w:qFormat/>
    <w:rsid w:val="003F4F9C"/>
    <w:pPr>
      <w:widowControl w:val="0"/>
      <w:autoSpaceDE w:val="0"/>
      <w:autoSpaceDN w:val="0"/>
      <w:jc w:val="left"/>
    </w:pPr>
    <w:rPr>
      <w:rFonts w:ascii="Georgia" w:eastAsia="Times New Roman" w:hAnsi="Georgia" w:cs="Georgia"/>
      <w:lang w:eastAsia="en-US"/>
    </w:rPr>
  </w:style>
  <w:style w:type="paragraph" w:styleId="Title">
    <w:name w:val="Title"/>
    <w:basedOn w:val="Normal"/>
    <w:link w:val="TitleChar"/>
    <w:uiPriority w:val="10"/>
    <w:qFormat/>
    <w:rsid w:val="003F4F9C"/>
    <w:pPr>
      <w:jc w:val="center"/>
    </w:pPr>
    <w:rPr>
      <w:rFonts w:ascii="Bookman Old Style" w:eastAsia="Times New Roman" w:hAnsi="Bookman Old Style" w:cs="Times New Roman"/>
      <w:b/>
      <w:bCs/>
      <w:sz w:val="24"/>
      <w:szCs w:val="24"/>
      <w:lang w:eastAsia="en-US"/>
    </w:rPr>
  </w:style>
  <w:style w:type="character" w:customStyle="1" w:styleId="TitleChar">
    <w:name w:val="Title Char"/>
    <w:basedOn w:val="DefaultParagraphFont"/>
    <w:link w:val="Title"/>
    <w:uiPriority w:val="10"/>
    <w:rsid w:val="003F4F9C"/>
    <w:rPr>
      <w:rFonts w:ascii="Bookman Old Style" w:eastAsia="Times New Roman" w:hAnsi="Bookman Old Style" w:cs="Times New Roman"/>
      <w:b/>
      <w:bCs/>
      <w:sz w:val="24"/>
      <w:szCs w:val="24"/>
      <w:lang w:val="en-US"/>
    </w:rPr>
  </w:style>
  <w:style w:type="paragraph" w:styleId="BodyText">
    <w:name w:val="Body Text"/>
    <w:basedOn w:val="Normal"/>
    <w:link w:val="BodyTextChar"/>
    <w:uiPriority w:val="1"/>
    <w:unhideWhenUsed/>
    <w:qFormat/>
    <w:rsid w:val="003F4F9C"/>
    <w:pPr>
      <w:widowControl w:val="0"/>
      <w:autoSpaceDE w:val="0"/>
      <w:autoSpaceDN w:val="0"/>
    </w:pPr>
    <w:rPr>
      <w:rFonts w:ascii="Georgia" w:eastAsia="Times New Roman" w:hAnsi="Georgia" w:cs="Georgia"/>
      <w:sz w:val="24"/>
      <w:szCs w:val="24"/>
      <w:lang w:eastAsia="en-US"/>
    </w:rPr>
  </w:style>
  <w:style w:type="character" w:customStyle="1" w:styleId="BodyTextChar">
    <w:name w:val="Body Text Char"/>
    <w:basedOn w:val="DefaultParagraphFont"/>
    <w:link w:val="BodyText"/>
    <w:uiPriority w:val="1"/>
    <w:rsid w:val="003F4F9C"/>
    <w:rPr>
      <w:rFonts w:ascii="Georgia" w:eastAsia="Times New Roman" w:hAnsi="Georgia" w:cs="Georgia"/>
      <w:sz w:val="24"/>
      <w:szCs w:val="24"/>
      <w:lang w:val="en-US"/>
    </w:rPr>
  </w:style>
  <w:style w:type="character" w:styleId="Strong">
    <w:name w:val="Strong"/>
    <w:basedOn w:val="DefaultParagraphFont"/>
    <w:uiPriority w:val="22"/>
    <w:qFormat/>
    <w:rsid w:val="003F4F9C"/>
    <w:rPr>
      <w:rFonts w:cs="Times New Roman"/>
      <w:b/>
      <w:bCs/>
    </w:rPr>
  </w:style>
  <w:style w:type="character" w:styleId="Emphasis">
    <w:name w:val="Emphasis"/>
    <w:basedOn w:val="DefaultParagraphFont"/>
    <w:uiPriority w:val="20"/>
    <w:qFormat/>
    <w:rsid w:val="003F4F9C"/>
    <w:rPr>
      <w:rFonts w:cs="Times New Roman"/>
      <w:i/>
      <w:iCs/>
    </w:rPr>
  </w:style>
  <w:style w:type="character" w:customStyle="1" w:styleId="ListParagraphChar">
    <w:name w:val="List Paragraph Char"/>
    <w:link w:val="ListParagraph"/>
    <w:uiPriority w:val="34"/>
    <w:locked/>
    <w:rsid w:val="003F4F9C"/>
    <w:rPr>
      <w:rFonts w:ascii="Times New Roman" w:eastAsia="Times New Roman" w:hAnsi="Times New Roman" w:cs="Times New Roman"/>
      <w:sz w:val="20"/>
      <w:szCs w:val="20"/>
      <w:lang w:val="en-US"/>
    </w:rPr>
  </w:style>
  <w:style w:type="paragraph" w:styleId="NormalWeb">
    <w:name w:val="Normal (Web)"/>
    <w:basedOn w:val="Normal"/>
    <w:uiPriority w:val="99"/>
    <w:semiHidden/>
    <w:unhideWhenUsed/>
    <w:rsid w:val="003F4F9C"/>
    <w:pPr>
      <w:spacing w:before="100" w:beforeAutospacing="1" w:after="100" w:afterAutospacing="1"/>
      <w:jc w:val="left"/>
    </w:pPr>
    <w:rPr>
      <w:rFonts w:ascii="Times New Roman" w:eastAsia="Times New Roman" w:hAnsi="Times New Roman" w:cs="Times New Roman"/>
      <w:sz w:val="24"/>
      <w:szCs w:val="24"/>
      <w:lang w:eastAsia="en-US"/>
    </w:rPr>
  </w:style>
  <w:style w:type="character" w:styleId="HTMLCode">
    <w:name w:val="HTML Code"/>
    <w:basedOn w:val="DefaultParagraphFont"/>
    <w:uiPriority w:val="99"/>
    <w:semiHidden/>
    <w:unhideWhenUsed/>
    <w:rsid w:val="003F4F9C"/>
    <w:rPr>
      <w:rFonts w:ascii="Courier New" w:hAnsi="Courier New" w:cs="Courier New"/>
      <w:sz w:val="20"/>
      <w:szCs w:val="20"/>
    </w:rPr>
  </w:style>
  <w:style w:type="character" w:customStyle="1" w:styleId="tlid-translation">
    <w:name w:val="tlid-translation"/>
    <w:basedOn w:val="DefaultParagraphFont"/>
    <w:rsid w:val="003F4F9C"/>
  </w:style>
  <w:style w:type="paragraph" w:styleId="FootnoteText">
    <w:name w:val="footnote text"/>
    <w:basedOn w:val="Normal"/>
    <w:link w:val="FootnoteTextChar"/>
    <w:uiPriority w:val="99"/>
    <w:semiHidden/>
    <w:unhideWhenUsed/>
    <w:rsid w:val="003F4F9C"/>
    <w:pPr>
      <w:widowControl w:val="0"/>
      <w:autoSpaceDE w:val="0"/>
      <w:autoSpaceDN w:val="0"/>
      <w:jc w:val="left"/>
    </w:pPr>
    <w:rPr>
      <w:rFonts w:ascii="Georgia" w:eastAsia="Times New Roman" w:hAnsi="Georgia" w:cs="Georgia"/>
      <w:sz w:val="20"/>
      <w:szCs w:val="20"/>
      <w:lang w:eastAsia="en-US"/>
    </w:rPr>
  </w:style>
  <w:style w:type="character" w:customStyle="1" w:styleId="FootnoteTextChar">
    <w:name w:val="Footnote Text Char"/>
    <w:basedOn w:val="DefaultParagraphFont"/>
    <w:link w:val="FootnoteText"/>
    <w:uiPriority w:val="99"/>
    <w:semiHidden/>
    <w:rsid w:val="003F4F9C"/>
    <w:rPr>
      <w:rFonts w:ascii="Georgia" w:eastAsia="Times New Roman" w:hAnsi="Georgia" w:cs="Georgia"/>
      <w:sz w:val="20"/>
      <w:szCs w:val="20"/>
      <w:lang w:val="en-US"/>
    </w:rPr>
  </w:style>
  <w:style w:type="character" w:styleId="FootnoteReference">
    <w:name w:val="footnote reference"/>
    <w:basedOn w:val="DefaultParagraphFont"/>
    <w:uiPriority w:val="99"/>
    <w:semiHidden/>
    <w:unhideWhenUsed/>
    <w:rsid w:val="003F4F9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F9C"/>
    <w:pPr>
      <w:spacing w:after="0" w:line="240" w:lineRule="auto"/>
      <w:jc w:val="both"/>
    </w:pPr>
    <w:rPr>
      <w:rFonts w:ascii="Calibri" w:eastAsia="Calibri" w:hAnsi="Calibri" w:cs="Calibri"/>
      <w:lang w:val="en-US" w:eastAsia="id-ID"/>
    </w:rPr>
  </w:style>
  <w:style w:type="paragraph" w:styleId="Heading1">
    <w:name w:val="heading 1"/>
    <w:basedOn w:val="Normal"/>
    <w:link w:val="Heading1Char"/>
    <w:uiPriority w:val="1"/>
    <w:qFormat/>
    <w:rsid w:val="003F4F9C"/>
    <w:pPr>
      <w:widowControl w:val="0"/>
      <w:autoSpaceDE w:val="0"/>
      <w:autoSpaceDN w:val="0"/>
      <w:spacing w:before="1"/>
      <w:ind w:left="3245"/>
      <w:jc w:val="left"/>
      <w:outlineLvl w:val="0"/>
    </w:pPr>
    <w:rPr>
      <w:rFonts w:ascii="Liberation Sans Narrow" w:eastAsia="Times New Roman" w:hAnsi="Liberation Sans Narrow" w:cs="Liberation Sans Narrow"/>
      <w:b/>
      <w:bCs/>
      <w:sz w:val="24"/>
      <w:szCs w:val="24"/>
      <w:lang w:eastAsia="en-US"/>
    </w:rPr>
  </w:style>
  <w:style w:type="paragraph" w:styleId="Heading2">
    <w:name w:val="heading 2"/>
    <w:basedOn w:val="Normal"/>
    <w:next w:val="Normal"/>
    <w:link w:val="Heading2Char"/>
    <w:uiPriority w:val="9"/>
    <w:unhideWhenUsed/>
    <w:qFormat/>
    <w:rsid w:val="003F4F9C"/>
    <w:pPr>
      <w:keepNext/>
      <w:keepLines/>
      <w:widowControl w:val="0"/>
      <w:autoSpaceDE w:val="0"/>
      <w:autoSpaceDN w:val="0"/>
      <w:spacing w:before="20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F4F9C"/>
    <w:pPr>
      <w:ind w:left="720"/>
      <w:contextualSpacing/>
      <w:jc w:val="left"/>
    </w:pPr>
    <w:rPr>
      <w:rFonts w:ascii="Times New Roman" w:eastAsia="Times New Roman" w:hAnsi="Times New Roman" w:cs="Times New Roman"/>
      <w:sz w:val="20"/>
      <w:szCs w:val="20"/>
      <w:lang w:eastAsia="en-US"/>
    </w:rPr>
  </w:style>
  <w:style w:type="character" w:styleId="Hyperlink">
    <w:name w:val="Hyperlink"/>
    <w:basedOn w:val="DefaultParagraphFont"/>
    <w:uiPriority w:val="99"/>
    <w:unhideWhenUsed/>
    <w:rsid w:val="003F4F9C"/>
    <w:rPr>
      <w:color w:val="0000FF"/>
      <w:u w:val="single"/>
    </w:rPr>
  </w:style>
  <w:style w:type="paragraph" w:styleId="NoSpacing">
    <w:name w:val="No Spacing"/>
    <w:uiPriority w:val="1"/>
    <w:qFormat/>
    <w:rsid w:val="003F4F9C"/>
    <w:pPr>
      <w:spacing w:after="0" w:line="240" w:lineRule="auto"/>
    </w:pPr>
    <w:rPr>
      <w:lang w:val="zh-CN"/>
    </w:rPr>
  </w:style>
  <w:style w:type="paragraph" w:styleId="BalloonText">
    <w:name w:val="Balloon Text"/>
    <w:basedOn w:val="Normal"/>
    <w:link w:val="BalloonTextChar"/>
    <w:uiPriority w:val="99"/>
    <w:semiHidden/>
    <w:unhideWhenUsed/>
    <w:rsid w:val="003F4F9C"/>
    <w:rPr>
      <w:rFonts w:ascii="Tahoma" w:hAnsi="Tahoma" w:cs="Tahoma"/>
      <w:sz w:val="16"/>
      <w:szCs w:val="16"/>
    </w:rPr>
  </w:style>
  <w:style w:type="character" w:customStyle="1" w:styleId="BalloonTextChar">
    <w:name w:val="Balloon Text Char"/>
    <w:basedOn w:val="DefaultParagraphFont"/>
    <w:link w:val="BalloonText"/>
    <w:uiPriority w:val="99"/>
    <w:semiHidden/>
    <w:rsid w:val="003F4F9C"/>
    <w:rPr>
      <w:rFonts w:ascii="Tahoma" w:eastAsia="Calibri" w:hAnsi="Tahoma" w:cs="Tahoma"/>
      <w:sz w:val="16"/>
      <w:szCs w:val="16"/>
      <w:lang w:val="en-US" w:eastAsia="id-ID"/>
    </w:rPr>
  </w:style>
  <w:style w:type="character" w:customStyle="1" w:styleId="Heading1Char">
    <w:name w:val="Heading 1 Char"/>
    <w:basedOn w:val="DefaultParagraphFont"/>
    <w:link w:val="Heading1"/>
    <w:uiPriority w:val="1"/>
    <w:rsid w:val="003F4F9C"/>
    <w:rPr>
      <w:rFonts w:ascii="Liberation Sans Narrow" w:eastAsia="Times New Roman" w:hAnsi="Liberation Sans Narrow" w:cs="Liberation Sans Narrow"/>
      <w:b/>
      <w:bCs/>
      <w:sz w:val="24"/>
      <w:szCs w:val="24"/>
      <w:lang w:val="en-US"/>
    </w:rPr>
  </w:style>
  <w:style w:type="character" w:customStyle="1" w:styleId="Heading2Char">
    <w:name w:val="Heading 2 Char"/>
    <w:basedOn w:val="DefaultParagraphFont"/>
    <w:link w:val="Heading2"/>
    <w:uiPriority w:val="9"/>
    <w:rsid w:val="003F4F9C"/>
    <w:rPr>
      <w:rFonts w:asciiTheme="majorHAnsi" w:eastAsiaTheme="majorEastAsia" w:hAnsiTheme="majorHAnsi" w:cstheme="majorBidi"/>
      <w:b/>
      <w:bCs/>
      <w:color w:val="4F81BD" w:themeColor="accent1"/>
      <w:sz w:val="26"/>
      <w:szCs w:val="26"/>
      <w:lang w:val="en-US"/>
    </w:rPr>
  </w:style>
  <w:style w:type="paragraph" w:customStyle="1" w:styleId="TableParagraph">
    <w:name w:val="Table Paragraph"/>
    <w:basedOn w:val="Normal"/>
    <w:uiPriority w:val="1"/>
    <w:qFormat/>
    <w:rsid w:val="003F4F9C"/>
    <w:pPr>
      <w:widowControl w:val="0"/>
      <w:autoSpaceDE w:val="0"/>
      <w:autoSpaceDN w:val="0"/>
      <w:jc w:val="left"/>
    </w:pPr>
    <w:rPr>
      <w:rFonts w:ascii="Georgia" w:eastAsia="Times New Roman" w:hAnsi="Georgia" w:cs="Georgia"/>
      <w:lang w:eastAsia="en-US"/>
    </w:rPr>
  </w:style>
  <w:style w:type="paragraph" w:styleId="Title">
    <w:name w:val="Title"/>
    <w:basedOn w:val="Normal"/>
    <w:link w:val="TitleChar"/>
    <w:uiPriority w:val="10"/>
    <w:qFormat/>
    <w:rsid w:val="003F4F9C"/>
    <w:pPr>
      <w:jc w:val="center"/>
    </w:pPr>
    <w:rPr>
      <w:rFonts w:ascii="Bookman Old Style" w:eastAsia="Times New Roman" w:hAnsi="Bookman Old Style" w:cs="Times New Roman"/>
      <w:b/>
      <w:bCs/>
      <w:sz w:val="24"/>
      <w:szCs w:val="24"/>
      <w:lang w:eastAsia="en-US"/>
    </w:rPr>
  </w:style>
  <w:style w:type="character" w:customStyle="1" w:styleId="TitleChar">
    <w:name w:val="Title Char"/>
    <w:basedOn w:val="DefaultParagraphFont"/>
    <w:link w:val="Title"/>
    <w:uiPriority w:val="10"/>
    <w:rsid w:val="003F4F9C"/>
    <w:rPr>
      <w:rFonts w:ascii="Bookman Old Style" w:eastAsia="Times New Roman" w:hAnsi="Bookman Old Style" w:cs="Times New Roman"/>
      <w:b/>
      <w:bCs/>
      <w:sz w:val="24"/>
      <w:szCs w:val="24"/>
      <w:lang w:val="en-US"/>
    </w:rPr>
  </w:style>
  <w:style w:type="paragraph" w:styleId="BodyText">
    <w:name w:val="Body Text"/>
    <w:basedOn w:val="Normal"/>
    <w:link w:val="BodyTextChar"/>
    <w:uiPriority w:val="1"/>
    <w:unhideWhenUsed/>
    <w:qFormat/>
    <w:rsid w:val="003F4F9C"/>
    <w:pPr>
      <w:widowControl w:val="0"/>
      <w:autoSpaceDE w:val="0"/>
      <w:autoSpaceDN w:val="0"/>
    </w:pPr>
    <w:rPr>
      <w:rFonts w:ascii="Georgia" w:eastAsia="Times New Roman" w:hAnsi="Georgia" w:cs="Georgia"/>
      <w:sz w:val="24"/>
      <w:szCs w:val="24"/>
      <w:lang w:eastAsia="en-US"/>
    </w:rPr>
  </w:style>
  <w:style w:type="character" w:customStyle="1" w:styleId="BodyTextChar">
    <w:name w:val="Body Text Char"/>
    <w:basedOn w:val="DefaultParagraphFont"/>
    <w:link w:val="BodyText"/>
    <w:uiPriority w:val="1"/>
    <w:rsid w:val="003F4F9C"/>
    <w:rPr>
      <w:rFonts w:ascii="Georgia" w:eastAsia="Times New Roman" w:hAnsi="Georgia" w:cs="Georgia"/>
      <w:sz w:val="24"/>
      <w:szCs w:val="24"/>
      <w:lang w:val="en-US"/>
    </w:rPr>
  </w:style>
  <w:style w:type="character" w:styleId="Strong">
    <w:name w:val="Strong"/>
    <w:basedOn w:val="DefaultParagraphFont"/>
    <w:uiPriority w:val="22"/>
    <w:qFormat/>
    <w:rsid w:val="003F4F9C"/>
    <w:rPr>
      <w:rFonts w:cs="Times New Roman"/>
      <w:b/>
      <w:bCs/>
    </w:rPr>
  </w:style>
  <w:style w:type="character" w:styleId="Emphasis">
    <w:name w:val="Emphasis"/>
    <w:basedOn w:val="DefaultParagraphFont"/>
    <w:uiPriority w:val="20"/>
    <w:qFormat/>
    <w:rsid w:val="003F4F9C"/>
    <w:rPr>
      <w:rFonts w:cs="Times New Roman"/>
      <w:i/>
      <w:iCs/>
    </w:rPr>
  </w:style>
  <w:style w:type="character" w:customStyle="1" w:styleId="ListParagraphChar">
    <w:name w:val="List Paragraph Char"/>
    <w:link w:val="ListParagraph"/>
    <w:uiPriority w:val="34"/>
    <w:locked/>
    <w:rsid w:val="003F4F9C"/>
    <w:rPr>
      <w:rFonts w:ascii="Times New Roman" w:eastAsia="Times New Roman" w:hAnsi="Times New Roman" w:cs="Times New Roman"/>
      <w:sz w:val="20"/>
      <w:szCs w:val="20"/>
      <w:lang w:val="en-US"/>
    </w:rPr>
  </w:style>
  <w:style w:type="paragraph" w:styleId="NormalWeb">
    <w:name w:val="Normal (Web)"/>
    <w:basedOn w:val="Normal"/>
    <w:uiPriority w:val="99"/>
    <w:semiHidden/>
    <w:unhideWhenUsed/>
    <w:rsid w:val="003F4F9C"/>
    <w:pPr>
      <w:spacing w:before="100" w:beforeAutospacing="1" w:after="100" w:afterAutospacing="1"/>
      <w:jc w:val="left"/>
    </w:pPr>
    <w:rPr>
      <w:rFonts w:ascii="Times New Roman" w:eastAsia="Times New Roman" w:hAnsi="Times New Roman" w:cs="Times New Roman"/>
      <w:sz w:val="24"/>
      <w:szCs w:val="24"/>
      <w:lang w:eastAsia="en-US"/>
    </w:rPr>
  </w:style>
  <w:style w:type="character" w:styleId="HTMLCode">
    <w:name w:val="HTML Code"/>
    <w:basedOn w:val="DefaultParagraphFont"/>
    <w:uiPriority w:val="99"/>
    <w:semiHidden/>
    <w:unhideWhenUsed/>
    <w:rsid w:val="003F4F9C"/>
    <w:rPr>
      <w:rFonts w:ascii="Courier New" w:hAnsi="Courier New" w:cs="Courier New"/>
      <w:sz w:val="20"/>
      <w:szCs w:val="20"/>
    </w:rPr>
  </w:style>
  <w:style w:type="character" w:customStyle="1" w:styleId="tlid-translation">
    <w:name w:val="tlid-translation"/>
    <w:basedOn w:val="DefaultParagraphFont"/>
    <w:rsid w:val="003F4F9C"/>
  </w:style>
  <w:style w:type="paragraph" w:styleId="FootnoteText">
    <w:name w:val="footnote text"/>
    <w:basedOn w:val="Normal"/>
    <w:link w:val="FootnoteTextChar"/>
    <w:uiPriority w:val="99"/>
    <w:semiHidden/>
    <w:unhideWhenUsed/>
    <w:rsid w:val="003F4F9C"/>
    <w:pPr>
      <w:widowControl w:val="0"/>
      <w:autoSpaceDE w:val="0"/>
      <w:autoSpaceDN w:val="0"/>
      <w:jc w:val="left"/>
    </w:pPr>
    <w:rPr>
      <w:rFonts w:ascii="Georgia" w:eastAsia="Times New Roman" w:hAnsi="Georgia" w:cs="Georgia"/>
      <w:sz w:val="20"/>
      <w:szCs w:val="20"/>
      <w:lang w:eastAsia="en-US"/>
    </w:rPr>
  </w:style>
  <w:style w:type="character" w:customStyle="1" w:styleId="FootnoteTextChar">
    <w:name w:val="Footnote Text Char"/>
    <w:basedOn w:val="DefaultParagraphFont"/>
    <w:link w:val="FootnoteText"/>
    <w:uiPriority w:val="99"/>
    <w:semiHidden/>
    <w:rsid w:val="003F4F9C"/>
    <w:rPr>
      <w:rFonts w:ascii="Georgia" w:eastAsia="Times New Roman" w:hAnsi="Georgia" w:cs="Georgia"/>
      <w:sz w:val="20"/>
      <w:szCs w:val="20"/>
      <w:lang w:val="en-US"/>
    </w:rPr>
  </w:style>
  <w:style w:type="character" w:styleId="FootnoteReference">
    <w:name w:val="footnote reference"/>
    <w:basedOn w:val="DefaultParagraphFont"/>
    <w:uiPriority w:val="99"/>
    <w:semiHidden/>
    <w:unhideWhenUsed/>
    <w:rsid w:val="003F4F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disyahputra@stain-madina.ac.i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uhdihasibuan9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7441</Words>
  <Characters>42414</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Miqot</dc:creator>
  <cp:lastModifiedBy>ACER</cp:lastModifiedBy>
  <cp:revision>2</cp:revision>
  <dcterms:created xsi:type="dcterms:W3CDTF">2023-10-21T04:17:00Z</dcterms:created>
  <dcterms:modified xsi:type="dcterms:W3CDTF">2023-11-03T00:31:00Z</dcterms:modified>
</cp:coreProperties>
</file>